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/>
        <w:jc w:val="center"/>
        <w:textAlignment w:val="baseline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/>
        <w:jc w:val="center"/>
        <w:textAlignment w:val="baseline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/>
        <w:jc w:val="center"/>
        <w:textAlignment w:val="baseline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/>
        <w:jc w:val="center"/>
        <w:textAlignment w:val="baseline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/>
        <w:jc w:val="center"/>
        <w:textAlignment w:val="baseline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580" w:lineRule="exact"/>
        <w:ind w:right="0"/>
        <w:jc w:val="center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永农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〔2025〕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号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580" w:lineRule="exact"/>
        <w:ind w:right="0"/>
        <w:jc w:val="both"/>
        <w:textAlignment w:val="baseline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580" w:lineRule="exact"/>
        <w:ind w:right="0"/>
        <w:jc w:val="both"/>
        <w:textAlignment w:val="baseline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44"/>
        </w:rPr>
      </w:pPr>
      <w:r>
        <w:rPr>
          <w:rFonts w:hint="eastAsia" w:ascii="宋体" w:hAnsi="宋体" w:eastAsia="宋体" w:cs="宋体"/>
          <w:b/>
          <w:bCs/>
          <w:color w:val="auto"/>
          <w:sz w:val="44"/>
        </w:rPr>
        <w:t>关于印发</w:t>
      </w:r>
      <w:r>
        <w:rPr>
          <w:rFonts w:hint="eastAsia" w:ascii="宋体" w:hAnsi="宋体" w:eastAsia="宋体" w:cs="宋体"/>
          <w:b/>
          <w:bCs/>
          <w:color w:val="auto"/>
          <w:sz w:val="44"/>
          <w:lang w:eastAsia="zh-CN"/>
        </w:rPr>
        <w:t>《</w:t>
      </w:r>
      <w:r>
        <w:rPr>
          <w:rFonts w:hint="eastAsia" w:ascii="宋体" w:hAnsi="宋体" w:eastAsia="宋体" w:cs="宋体"/>
          <w:b/>
          <w:bCs/>
          <w:color w:val="auto"/>
          <w:sz w:val="44"/>
        </w:rPr>
        <w:t>202</w:t>
      </w:r>
      <w:r>
        <w:rPr>
          <w:rFonts w:hint="eastAsia" w:ascii="宋体" w:hAnsi="宋体" w:eastAsia="宋体" w:cs="宋体"/>
          <w:b/>
          <w:bCs/>
          <w:color w:val="auto"/>
          <w:sz w:val="4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auto"/>
          <w:sz w:val="44"/>
        </w:rPr>
        <w:t>年普法责任清单</w:t>
      </w:r>
      <w:r>
        <w:rPr>
          <w:rFonts w:hint="eastAsia" w:ascii="宋体" w:hAnsi="宋体" w:eastAsia="宋体" w:cs="宋体"/>
          <w:b/>
          <w:bCs/>
          <w:color w:val="auto"/>
          <w:sz w:val="44"/>
          <w:lang w:eastAsia="zh-CN"/>
        </w:rPr>
        <w:t>》</w:t>
      </w:r>
      <w:r>
        <w:rPr>
          <w:rFonts w:hint="eastAsia" w:ascii="宋体" w:hAnsi="宋体" w:eastAsia="宋体" w:cs="宋体"/>
          <w:b/>
          <w:bCs/>
          <w:color w:val="auto"/>
          <w:sz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600" w:lineRule="exact"/>
        <w:jc w:val="center"/>
        <w:textAlignment w:val="auto"/>
        <w:rPr>
          <w:rFonts w:hint="eastAsia" w:ascii="仿宋_GB2312"/>
          <w:b/>
          <w:bCs/>
          <w:color w:val="auto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eastAsia="zh-CN"/>
        </w:rPr>
        <w:t>局机关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各</w:t>
      </w:r>
      <w:r>
        <w:rPr>
          <w:rFonts w:hint="eastAsia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eastAsia="zh-CN"/>
        </w:rPr>
        <w:t>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室、</w:t>
      </w:r>
      <w:r>
        <w:rPr>
          <w:rFonts w:hint="eastAsia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eastAsia="zh-CN"/>
        </w:rPr>
        <w:t>局属各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单位：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深入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贯彻落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党的二十大精神和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习近平法治思想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，</w:t>
      </w:r>
      <w:r>
        <w:rPr>
          <w:rFonts w:hint="eastAsia" w:hAnsi="仿宋_GB2312" w:eastAsia="仿宋_GB2312" w:cs="仿宋_GB2312"/>
          <w:bCs/>
          <w:color w:val="auto"/>
          <w:sz w:val="32"/>
          <w:szCs w:val="32"/>
          <w:lang w:val="en-US" w:eastAsia="zh-CN"/>
        </w:rPr>
        <w:t>在实施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“八五”普法规划</w:t>
      </w:r>
      <w:r>
        <w:rPr>
          <w:rFonts w:hint="eastAsia" w:hAnsi="仿宋_GB2312" w:eastAsia="仿宋_GB2312" w:cs="仿宋_GB2312"/>
          <w:color w:val="auto"/>
          <w:sz w:val="32"/>
          <w:szCs w:val="32"/>
          <w:lang w:eastAsia="zh-CN"/>
        </w:rPr>
        <w:t>的总结验收之年，进一步落实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“谁执法谁普法”</w:t>
      </w:r>
      <w:r>
        <w:rPr>
          <w:rFonts w:hint="eastAsia" w:hAnsi="仿宋_GB2312" w:eastAsia="仿宋_GB2312" w:cs="仿宋_GB2312"/>
          <w:color w:val="auto"/>
          <w:sz w:val="32"/>
          <w:szCs w:val="32"/>
          <w:lang w:eastAsia="zh-CN"/>
        </w:rPr>
        <w:t>普法责任制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,结合年度重点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普法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学法要求和新颁布新修订的法律法规，</w:t>
      </w:r>
      <w:r>
        <w:rPr>
          <w:rFonts w:hint="eastAsia" w:hAnsi="仿宋_GB2312" w:eastAsia="仿宋_GB2312" w:cs="仿宋_GB2312"/>
          <w:color w:val="auto"/>
          <w:sz w:val="32"/>
          <w:szCs w:val="32"/>
          <w:lang w:eastAsia="zh-CN"/>
        </w:rPr>
        <w:t>制定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hAnsi="仿宋_GB2312" w:eastAsia="仿宋_GB2312" w:cs="仿宋_GB2312"/>
          <w:color w:val="auto"/>
          <w:sz w:val="32"/>
          <w:szCs w:val="32"/>
          <w:lang w:eastAsia="zh-CN"/>
        </w:rPr>
        <w:t>龙岩市</w:t>
      </w:r>
      <w:r>
        <w:rPr>
          <w:rFonts w:hint="eastAsia" w:hAnsi="仿宋_GB2312" w:cs="仿宋_GB2312"/>
          <w:color w:val="auto"/>
          <w:sz w:val="32"/>
          <w:szCs w:val="32"/>
          <w:lang w:eastAsia="zh-CN"/>
        </w:rPr>
        <w:t>永定区</w:t>
      </w:r>
      <w:r>
        <w:rPr>
          <w:rFonts w:hint="eastAsia" w:hAnsi="仿宋_GB2312" w:eastAsia="仿宋_GB2312" w:cs="仿宋_GB2312"/>
          <w:color w:val="auto"/>
          <w:sz w:val="32"/>
          <w:szCs w:val="32"/>
          <w:lang w:eastAsia="zh-CN"/>
        </w:rPr>
        <w:t>农业农村局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普法责任清单</w:t>
      </w:r>
      <w:r>
        <w:rPr>
          <w:rFonts w:hint="eastAsia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现印发给你们，请结合实际抓好贯彻落实。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附件：202</w:t>
      </w:r>
      <w:r>
        <w:rPr>
          <w:rFonts w:hint="eastAsia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年龙岩市</w:t>
      </w:r>
      <w:r>
        <w:rPr>
          <w:rFonts w:hint="eastAsia" w:hAnsi="仿宋_GB2312" w:cs="仿宋_GB2312"/>
          <w:color w:val="auto"/>
          <w:sz w:val="32"/>
          <w:szCs w:val="32"/>
          <w:lang w:eastAsia="zh-CN"/>
        </w:rPr>
        <w:t>永定区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农业农村局普法责任清单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60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60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line="600" w:lineRule="exact"/>
        <w:ind w:firstLine="64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          </w:t>
      </w:r>
      <w:r>
        <w:rPr>
          <w:rFonts w:hint="eastAsia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龙岩市</w:t>
      </w:r>
      <w:r>
        <w:rPr>
          <w:rFonts w:hint="eastAsia" w:hAnsi="仿宋_GB2312" w:cs="仿宋_GB2312"/>
          <w:color w:val="auto"/>
          <w:spacing w:val="-6"/>
          <w:sz w:val="32"/>
          <w:szCs w:val="32"/>
          <w:lang w:eastAsia="zh-CN"/>
        </w:rPr>
        <w:t>永定区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农业农村局</w:t>
      </w:r>
      <w:r>
        <w:rPr>
          <w:rFonts w:hint="eastAsia" w:hAnsi="仿宋_GB2312" w:cs="仿宋_GB2312"/>
          <w:color w:val="auto"/>
          <w:spacing w:val="-6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Autospacing="0" w:line="60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440" w:right="1417" w:bottom="1440" w:left="1644" w:header="851" w:footer="992" w:gutter="0"/>
          <w:cols w:space="0" w:num="1"/>
          <w:titlePg/>
          <w:rtlGutter w:val="0"/>
          <w:docGrid w:type="linesAndChars" w:linePitch="579" w:charSpace="0"/>
        </w:sectPr>
      </w:pP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 xml:space="preserve">                        </w:t>
      </w:r>
      <w:r>
        <w:rPr>
          <w:rFonts w:hint="eastAsia" w:ascii="仿宋_GB2312" w:hAnsi="仿宋_GB2312" w:cs="仿宋_GB2312"/>
          <w:color w:val="auto"/>
          <w:spacing w:val="-6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 xml:space="preserve"> 202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月</w:t>
      </w:r>
      <w:r>
        <w:rPr>
          <w:rFonts w:hint="eastAsia" w:ascii="仿宋_GB2312" w:hAnsi="仿宋_GB2312" w:cs="仿宋_GB2312"/>
          <w:color w:val="auto"/>
          <w:spacing w:val="-6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日</w:t>
      </w:r>
    </w:p>
    <w:p>
      <w:pPr>
        <w:autoSpaceDE w:val="0"/>
        <w:spacing w:line="540" w:lineRule="exact"/>
        <w:jc w:val="both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附件</w:t>
      </w:r>
    </w:p>
    <w:p>
      <w:pPr>
        <w:autoSpaceDE w:val="0"/>
        <w:spacing w:line="540" w:lineRule="exact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202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年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永定区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农业农村局普法责任清单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楷体" w:hAnsi="楷体" w:eastAsia="楷体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楷体" w:hAnsi="楷体" w:eastAsia="楷体" w:cs="Times New Roman"/>
          <w:b w:val="0"/>
          <w:bCs w:val="0"/>
          <w:color w:val="auto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一、重点宣传普及的法律法规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1.习近平法治思想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机关党委办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、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法规股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.《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宪法》《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民法典》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法规股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《中国共产党农村工作条例》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人秘股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《中国共产党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行政复议法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法规股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行政处罚法》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责任单位：农业综合执法大队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firstLine="64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6.《中华人民共和国农村集体经济组织法》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firstLine="64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农村合作经济经营站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.《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乡村振兴促进法》《福建省乡村振兴促进条例》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乡村振兴服务中心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firstLine="64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中华人民共和国粮食安全保障法》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《福建省粮食安全保障条例》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农业技术推广站、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人秘股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.《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农产品质量安全法》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农产品质量安全监管站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种子法》《福建省种子条例》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责任单位：种子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技术推广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.《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中华人民共和国安全生产法》及相关配套法规规章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firstLine="64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责任单位：局安全生产工作领导小组办公室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《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畜牧法》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动物防疫法》《福建省动物防疫条例》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畜牧兽医站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、农业综合执法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大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队</w:t>
      </w:r>
      <w:r>
        <w:rPr>
          <w:rFonts w:hint="eastAsia" w:ascii="仿宋_GB2312" w:hAnsi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、动物疫病预防控制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中心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《病原微生物实验室生物安全管理条例》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动物疫病预防控制中心、畜牧兽医站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.《生猪屠宰管理条例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eastAsia="zh-CN"/>
        </w:rPr>
        <w:t>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屠宰管理站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农业综合执法大队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8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15.《农药管理条例》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80" w:lineRule="exact"/>
        <w:ind w:left="0" w:right="0" w:firstLine="0"/>
        <w:jc w:val="both"/>
        <w:textAlignment w:val="auto"/>
        <w:rPr>
          <w:rFonts w:hint="default" w:eastAsia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　　责任单位：植保植检站、农业综合执法大队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16.《中华人民共和国土地管理法》 《中华人民共和国土地管理法实施条例》 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8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责任单位：农村合作经济经营站、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农业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综合执法大队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中华人民共和国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反有组织犯罪法》《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中华人民共和国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反电信网络诈骗法》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left="2304" w:leftChars="225" w:hanging="1584" w:hangingChars="495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 xml:space="preserve">扫黑办、人秘股 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left="64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1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.《优化营商环境条例》《福建省优化营商环境条例》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firstLine="64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责任单位：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法规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股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firstLine="64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19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.《公平竞争审查条例》《福建省促进公平竞争条例》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firstLine="64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责任单位：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法规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股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地方性法规宣传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《龙岩市农村人居环境治理条例》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乡村振兴服务中心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.《龙岩市文明行为促进条例》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人秘股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.《龙岩市饮用水水源保护条例》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植保</w:t>
      </w:r>
      <w:r>
        <w:rPr>
          <w:rFonts w:hint="eastAsia" w:ascii="仿宋_GB2312" w:hAnsi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植检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站、</w:t>
      </w:r>
      <w:r>
        <w:rPr>
          <w:rFonts w:hint="eastAsia" w:ascii="仿宋_GB2312" w:hAnsi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畜牧兽医站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、</w:t>
      </w:r>
      <w:r>
        <w:rPr>
          <w:rFonts w:hint="eastAsia" w:ascii="仿宋_GB2312" w:hAnsi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农村生态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能源</w:t>
      </w:r>
      <w:r>
        <w:rPr>
          <w:rFonts w:hint="eastAsia" w:ascii="仿宋_GB2312" w:hAnsi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环保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站、土肥站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农业综合执法大队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321" w:firstLineChars="1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 xml:space="preserve">  4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《龙岩市汀江保护条例》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农业技术推广站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、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畜牧兽医站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、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乡村振兴服务中心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、农业综合执法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队、植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保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植检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站、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土肥站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农村生态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能源</w:t>
      </w:r>
      <w:r>
        <w:rPr>
          <w:rFonts w:hint="eastAsia" w:ascii="仿宋_GB2312" w:hAnsi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环保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、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畜牧水产技术推广站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三、机关内部学法活动（专题活动）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1.开展党组中心组学法活动2次。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机关党委办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.举办法治专题讲座不少于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法规股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四、面向执法（服务）对象及社会公众开展的普法活动（专题活动）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1.结合民法典宣传月，开展“民法典进农村”活动。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法规股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2.结合中国农民丰收节，开展“乡村振兴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法治先行”普法宣传活动。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法规股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.结合宪法宣传周，开展“宪法进农村”活动。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责任单位：法规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.结合安全生产月，开展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eastAsia="zh-CN"/>
        </w:rPr>
        <w:t>渔船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安全生产、平安农机普法活动。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责任单位：局安全生产工作领导小组办公室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.开展“放心农资下乡进村”主题普法宣传活动。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责任单位：农业综合执法大队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、法规股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.开展农业绿色植保普法宣传活动。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植保植检站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开展农产品质量安全普法活动。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农产品质量安全监管站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结合绿色食品宣传月，开展绿色食品普法活动。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农产品质量安全监管站、绿办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五、与其他部门联合开展的普法活动（专题活动）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配合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食安办开展农产品安全普法宣传活动。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责任单位：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eastAsia="zh-CN"/>
        </w:rPr>
        <w:t>农产品质量安全监管站</w:t>
      </w:r>
      <w:bookmarkStart w:id="0" w:name="_GoBack"/>
      <w:bookmarkEnd w:id="0"/>
    </w:p>
    <w:sectPr>
      <w:pgSz w:w="11906" w:h="16838"/>
      <w:pgMar w:top="1440" w:right="1417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  <w:rPr>
                              <w:rStyle w:val="11"/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1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1"/>
                              <w:rFonts w:hint="eastAsia"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1"/>
                              <w:rFonts w:ascii="宋体" w:hAnsi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1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ml5N0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center"/>
                      <w:rPr>
                        <w:rStyle w:val="11"/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Style w:val="11"/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1"/>
                        <w:rFonts w:hint="eastAsia"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1"/>
                        <w:rFonts w:ascii="宋体" w:hAnsi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1"/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Style w:val="11"/>
                              <w:rFonts w:hint="eastAsia"/>
                            </w:rPr>
                          </w:pPr>
                          <w:r>
                            <w:rPr>
                              <w:rStyle w:val="11"/>
                              <w:rFonts w:hint="eastAsia"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11"/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1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1"/>
                              <w:rFonts w:ascii="宋体" w:hAnsi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1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iC+ss0BAACnAwAADgAAAGRycy9lMm9Eb2MueG1srVNLbtswEN0X6B0I&#10;7mspD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9iC+ss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11"/>
                        <w:rFonts w:hint="eastAsia"/>
                      </w:rPr>
                    </w:pPr>
                    <w:r>
                      <w:rPr>
                        <w:rStyle w:val="11"/>
                        <w:rFonts w:hint="eastAsia"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11"/>
                        <w:rFonts w:hint="eastAsia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1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1"/>
                        <w:rFonts w:ascii="宋体" w:hAnsi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1"/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Style w:val="11"/>
                              <w:rFonts w:hint="eastAsia"/>
                            </w:rPr>
                          </w:pPr>
                          <w:r>
                            <w:rPr>
                              <w:rStyle w:val="11"/>
                              <w:rFonts w:hint="eastAsia"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11"/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1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1"/>
                              <w:rFonts w:ascii="宋体" w:hAnsi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1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11"/>
                        <w:rFonts w:hint="eastAsia"/>
                      </w:rPr>
                    </w:pPr>
                    <w:r>
                      <w:rPr>
                        <w:rStyle w:val="11"/>
                        <w:rFonts w:hint="eastAsia"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11"/>
                        <w:rFonts w:hint="eastAsia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1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1"/>
                        <w:rFonts w:ascii="宋体" w:hAnsi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1"/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  <w:p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573D41"/>
    <w:multiLevelType w:val="singleLevel"/>
    <w:tmpl w:val="A0573D4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5ODFmOTRhZmZmNDA1YjUzMGEwNzZiODg2MzYyY2QifQ=="/>
  </w:docVars>
  <w:rsids>
    <w:rsidRoot w:val="0B2D7FC0"/>
    <w:rsid w:val="005F1815"/>
    <w:rsid w:val="0B2D7FC0"/>
    <w:rsid w:val="0CD619C5"/>
    <w:rsid w:val="103A04BC"/>
    <w:rsid w:val="1A8B3A0F"/>
    <w:rsid w:val="21F4168E"/>
    <w:rsid w:val="23405659"/>
    <w:rsid w:val="27A57057"/>
    <w:rsid w:val="2D8C2133"/>
    <w:rsid w:val="2DA91677"/>
    <w:rsid w:val="2E142C23"/>
    <w:rsid w:val="2E91185D"/>
    <w:rsid w:val="34DE537E"/>
    <w:rsid w:val="351F6147"/>
    <w:rsid w:val="3AAF39AB"/>
    <w:rsid w:val="446C2633"/>
    <w:rsid w:val="47EA489C"/>
    <w:rsid w:val="4F4D2400"/>
    <w:rsid w:val="5764228D"/>
    <w:rsid w:val="59F667A5"/>
    <w:rsid w:val="5C855B02"/>
    <w:rsid w:val="637F7835"/>
    <w:rsid w:val="703E5095"/>
    <w:rsid w:val="7176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autoRedefine/>
    <w:qFormat/>
    <w:uiPriority w:val="0"/>
    <w:pPr>
      <w:spacing w:after="120" w:line="480" w:lineRule="auto"/>
      <w:ind w:left="420" w:leftChars="200"/>
    </w:pPr>
  </w:style>
  <w:style w:type="paragraph" w:styleId="3">
    <w:name w:val="Body Text"/>
    <w:basedOn w:val="1"/>
    <w:autoRedefine/>
    <w:qFormat/>
    <w:uiPriority w:val="0"/>
    <w:pPr>
      <w:tabs>
        <w:tab w:val="left" w:pos="6400"/>
      </w:tabs>
      <w:snapToGrid w:val="0"/>
      <w:spacing w:line="360" w:lineRule="atLeast"/>
      <w:jc w:val="left"/>
    </w:pPr>
    <w:rPr>
      <w:rFonts w:ascii="仿宋_GB2312"/>
    </w:rPr>
  </w:style>
  <w:style w:type="paragraph" w:styleId="4">
    <w:name w:val="Body Text Indent"/>
    <w:basedOn w:val="1"/>
    <w:autoRedefine/>
    <w:unhideWhenUsed/>
    <w:qFormat/>
    <w:uiPriority w:val="99"/>
    <w:pPr>
      <w:spacing w:before="100" w:beforeAutospacing="1" w:after="120"/>
      <w:ind w:left="420" w:leftChars="200"/>
    </w:pPr>
    <w:rPr>
      <w:rFonts w:ascii="宋体" w:hAnsi="宋体" w:eastAsia="宋体" w:cs="宋体"/>
      <w:sz w:val="21"/>
      <w:szCs w:val="21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autoRedefine/>
    <w:qFormat/>
    <w:uiPriority w:val="0"/>
    <w:rPr>
      <w:rFonts w:ascii="Calibri" w:hAnsi="Calibri" w:eastAsia="宋体" w:cs="Times New Roman"/>
      <w:sz w:val="24"/>
      <w:szCs w:val="22"/>
    </w:rPr>
  </w:style>
  <w:style w:type="paragraph" w:styleId="8">
    <w:name w:val="Body Text First Indent 2"/>
    <w:basedOn w:val="4"/>
    <w:next w:val="1"/>
    <w:autoRedefine/>
    <w:qFormat/>
    <w:uiPriority w:val="0"/>
    <w:pPr>
      <w:widowControl w:val="0"/>
      <w:spacing w:after="120"/>
      <w:ind w:left="200" w:leftChars="200" w:firstLine="200" w:firstLineChars="200"/>
      <w:jc w:val="both"/>
    </w:pPr>
    <w:rPr>
      <w:rFonts w:eastAsia="宋体" w:cs="Arial"/>
      <w:kern w:val="2"/>
      <w:sz w:val="21"/>
      <w:szCs w:val="24"/>
      <w:lang w:val="en-US" w:eastAsia="zh-CN" w:bidi="ar-SA"/>
    </w:rPr>
  </w:style>
  <w:style w:type="character" w:styleId="11">
    <w:name w:val="page number"/>
    <w:basedOn w:val="10"/>
    <w:autoRedefine/>
    <w:qFormat/>
    <w:uiPriority w:val="0"/>
  </w:style>
  <w:style w:type="paragraph" w:customStyle="1" w:styleId="12">
    <w:name w:val="Body Text First Indent 21"/>
    <w:basedOn w:val="1"/>
    <w:autoRedefine/>
    <w:qFormat/>
    <w:uiPriority w:val="0"/>
    <w:pPr>
      <w:ind w:left="420" w:leftChars="200" w:firstLine="420" w:firstLineChars="20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1539</Words>
  <Characters>1602</Characters>
  <Lines>0</Lines>
  <Paragraphs>0</Paragraphs>
  <TotalTime>12</TotalTime>
  <ScaleCrop>false</ScaleCrop>
  <LinksUpToDate>false</LinksUpToDate>
  <CharactersWithSpaces>1669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2025-03-17T07:08:00Z</dcterms:created>
  <dc:creator>pinocchio</dc:creator>
  <cp:lastModifiedBy>Administrator</cp:lastModifiedBy>
  <cp:lastPrinted>2025-03-25T03:21:27Z</cp:lastPrinted>
  <dcterms:modified xsi:type="dcterms:W3CDTF">2025-03-25T03:29:00Z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9CD5C088CA5347E59736289F5F323103_13</vt:lpwstr>
  </property>
  <property fmtid="{D5CDD505-2E9C-101B-9397-08002B2CF9AE}" pid="4" name="KSOTemplateDocerSaveRecord">
    <vt:lpwstr>eyJoZGlkIjoiNzdlMTU5NWY2NWQ0ZTI2OGRlYjg3Y2UzMjk4NmMxZDYifQ==</vt:lpwstr>
  </property>
</Properties>
</file>