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Ansi="仿宋" w:cs="仿宋"/>
        </w:rPr>
      </w:pPr>
    </w:p>
    <w:p>
      <w:pPr>
        <w:spacing w:line="560" w:lineRule="exact"/>
        <w:rPr>
          <w:rFonts w:hAnsi="仿宋" w:cs="仿宋"/>
        </w:rPr>
      </w:pPr>
    </w:p>
    <w:p>
      <w:pPr>
        <w:spacing w:line="560" w:lineRule="exact"/>
        <w:rPr>
          <w:rFonts w:hAnsi="仿宋" w:cs="仿宋"/>
        </w:rPr>
      </w:pPr>
    </w:p>
    <w:p>
      <w:pPr>
        <w:spacing w:line="560" w:lineRule="exact"/>
        <w:rPr>
          <w:rFonts w:hAnsi="仿宋" w:cs="仿宋"/>
        </w:rPr>
      </w:pPr>
    </w:p>
    <w:p>
      <w:pPr>
        <w:spacing w:line="560" w:lineRule="exact"/>
        <w:rPr>
          <w:rFonts w:hAnsi="仿宋" w:cs="仿宋"/>
        </w:rPr>
      </w:pPr>
    </w:p>
    <w:p>
      <w:pPr>
        <w:spacing w:line="560" w:lineRule="exact"/>
        <w:rPr>
          <w:rFonts w:hAnsi="仿宋" w:cs="仿宋"/>
        </w:rPr>
      </w:pPr>
    </w:p>
    <w:p>
      <w:pPr>
        <w:spacing w:line="560" w:lineRule="exact"/>
        <w:jc w:val="center"/>
        <w:rPr>
          <w:rFonts w:hAnsi="仿宋" w:cs="仿宋"/>
          <w:szCs w:val="22"/>
        </w:rPr>
      </w:pPr>
      <w:r>
        <w:rPr>
          <w:rFonts w:hint="eastAsia" w:hAnsi="仿宋" w:cs="仿宋"/>
          <w:szCs w:val="22"/>
        </w:rPr>
        <w:t>永洪委〔2025〕</w:t>
      </w:r>
      <w:r>
        <w:rPr>
          <w:rFonts w:hint="eastAsia" w:hAnsi="仿宋" w:cs="仿宋"/>
          <w:szCs w:val="22"/>
          <w:lang w:val="en-US" w:eastAsia="zh-CN"/>
        </w:rPr>
        <w:t>57</w:t>
      </w:r>
      <w:r>
        <w:rPr>
          <w:rFonts w:hint="eastAsia" w:hAnsi="仿宋" w:cs="仿宋"/>
          <w:szCs w:val="22"/>
        </w:rPr>
        <w:t>号</w:t>
      </w:r>
    </w:p>
    <w:p>
      <w:pPr>
        <w:spacing w:line="560" w:lineRule="exact"/>
        <w:jc w:val="center"/>
        <w:rPr>
          <w:rFonts w:hAnsi="仿宋" w:cs="仿宋"/>
        </w:rPr>
      </w:pPr>
    </w:p>
    <w:p>
      <w:pPr>
        <w:spacing w:line="560" w:lineRule="exact"/>
        <w:jc w:val="center"/>
        <w:rPr>
          <w:rFonts w:ascii="方正小标宋简体" w:hAnsi="仿宋" w:eastAsia="方正小标宋简体" w:cs="仿宋"/>
        </w:rPr>
      </w:pPr>
    </w:p>
    <w:p>
      <w:pPr>
        <w:pStyle w:val="8"/>
      </w:pPr>
      <w:r>
        <w:rPr>
          <w:rFonts w:hint="eastAsia"/>
        </w:rPr>
        <w:t>关于调整洪山镇领导班子成员工作分工</w:t>
      </w:r>
    </w:p>
    <w:p>
      <w:pPr>
        <w:pStyle w:val="8"/>
      </w:pPr>
      <w:r>
        <w:rPr>
          <w:rFonts w:hint="eastAsia"/>
        </w:rPr>
        <w:t>及包村工作安排的通知</w:t>
      </w:r>
      <w:bookmarkStart w:id="1" w:name="_GoBack"/>
      <w:bookmarkEnd w:id="1"/>
    </w:p>
    <w:p>
      <w:pPr>
        <w:autoSpaceDE w:val="0"/>
        <w:autoSpaceDN w:val="0"/>
        <w:spacing w:line="560" w:lineRule="exact"/>
        <w:rPr>
          <w:rFonts w:hAnsi="仿宋" w:cs="仿宋"/>
        </w:rPr>
      </w:pPr>
    </w:p>
    <w:p>
      <w:pPr>
        <w:autoSpaceDE w:val="0"/>
        <w:autoSpaceDN w:val="0"/>
        <w:spacing w:line="560" w:lineRule="exact"/>
        <w:rPr>
          <w:rFonts w:hAnsi="仿宋" w:cs="仿宋"/>
        </w:rPr>
      </w:pPr>
      <w:r>
        <w:rPr>
          <w:rFonts w:hint="eastAsia" w:hAnsi="仿宋" w:cs="仿宋"/>
        </w:rPr>
        <w:t>各党支部，村委会，镇机关各部门（站、所、办）：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</w:rPr>
        <w:t>因工作需要，经党委会会议研究，决定对镇领导班子成员工作分工及包村工作进行调整，具体调整如下：</w:t>
      </w:r>
    </w:p>
    <w:p>
      <w:pPr>
        <w:autoSpaceDE w:val="0"/>
        <w:autoSpaceDN w:val="0"/>
        <w:spacing w:line="560" w:lineRule="exact"/>
        <w:ind w:firstLine="632" w:firstLineChars="200"/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一、工作分工安排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张忠诚同志：</w:t>
      </w:r>
      <w:r>
        <w:rPr>
          <w:rFonts w:hint="eastAsia" w:hAnsi="仿宋" w:cs="仿宋"/>
        </w:rPr>
        <w:t>主持党委全面工作。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  <w:b/>
          <w:bCs/>
        </w:rPr>
      </w:pPr>
      <w:r>
        <w:rPr>
          <w:rFonts w:hint="eastAsia" w:hAnsi="仿宋" w:cs="仿宋"/>
          <w:b/>
          <w:bCs/>
        </w:rPr>
        <w:t>黄锦辉同志：</w:t>
      </w:r>
      <w:r>
        <w:rPr>
          <w:rFonts w:hint="eastAsia" w:hAnsi="仿宋" w:cs="仿宋"/>
        </w:rPr>
        <w:t>主持人大工作。牵头负责新矿业经济和移民工作，分管教育、机关后勤（食堂、基建</w:t>
      </w:r>
      <w:r>
        <w:rPr>
          <w:rFonts w:hAnsi="仿宋" w:cs="仿宋"/>
        </w:rPr>
        <w:t>）</w:t>
      </w:r>
      <w:r>
        <w:rPr>
          <w:rFonts w:hint="eastAsia" w:hAnsi="仿宋" w:cs="仿宋"/>
        </w:rPr>
        <w:t>，负责分管领域所涉及的党风廉政建设、意识形态、安全生产、综治维稳信访工作。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郑素云同志：</w:t>
      </w:r>
      <w:r>
        <w:rPr>
          <w:rFonts w:hint="eastAsia" w:hAnsi="仿宋" w:cs="仿宋"/>
        </w:rPr>
        <w:t>主持政府工作，主管财政、审计等工作。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陈虹宇同志：</w:t>
      </w:r>
      <w:r>
        <w:rPr>
          <w:rFonts w:hint="eastAsia" w:hAnsi="仿宋" w:cs="仿宋"/>
        </w:rPr>
        <w:t>负责政法（含禁毒、扫黑除恶、打击电诈、综治中心）工作，分管信访、共青团、妇联、应急管理和安全生产（含消防安全、地震）、环境保护（含乡村生态共治）等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卢梦璇同志：</w:t>
      </w:r>
      <w:r>
        <w:rPr>
          <w:rFonts w:hint="eastAsia" w:hAnsi="仿宋" w:cs="仿宋"/>
        </w:rPr>
        <w:t>负责宣传、统战工作，分管精神文明、意识形态、党史、卫生健康（含疫情防控）、文化体育旅游（含文化遗产和文物保护、网信）、广电、侨台、民宗</w:t>
      </w:r>
      <w:r>
        <w:rPr>
          <w:rFonts w:hint="eastAsia" w:hAnsi="仿宋" w:cs="仿宋"/>
          <w:lang w:eastAsia="zh-Hans"/>
        </w:rPr>
        <w:t>、龙湖（王寿山）保护与发展</w:t>
      </w:r>
      <w:r>
        <w:rPr>
          <w:rFonts w:hint="eastAsia" w:hAnsi="仿宋" w:cs="仿宋"/>
        </w:rPr>
        <w:t>等工作。按照“一岗双责”的原则，负责分管领域、包村所涉及的党风廉政建设、意识形态、安全生产、生态环保、综治维稳信访工作。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廖小龙同志：</w:t>
      </w:r>
      <w:r>
        <w:rPr>
          <w:rFonts w:hint="eastAsia" w:hAnsi="仿宋" w:cs="仿宋"/>
        </w:rPr>
        <w:t>负责人武、退役军人事务工作，分管双拥、水利（含河长办）、村镇建设等工作；联系供电、邮政、电信、移动通讯、污水处理厂等部门的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黄绍春同志：</w:t>
      </w:r>
      <w:r>
        <w:rPr>
          <w:rFonts w:hint="eastAsia" w:hAnsi="仿宋" w:cs="仿宋"/>
        </w:rPr>
        <w:t>负责组织工作，分管党建、编制、人事、党校、党政办、机关效能、绩效、保密等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李舒颖同志：</w:t>
      </w:r>
      <w:r>
        <w:rPr>
          <w:rFonts w:hint="eastAsia" w:hAnsi="仿宋" w:cs="仿宋"/>
        </w:rPr>
        <w:t>负责纪律检查、监察、巡察工作。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赖延平同志：</w:t>
      </w:r>
      <w:r>
        <w:rPr>
          <w:rFonts w:hint="eastAsia" w:hAnsi="仿宋" w:cs="仿宋"/>
        </w:rPr>
        <w:t>分管防汛抗旱、道安、护林防火、交通工作，协助分管应急管理和安全生产（含消防安全、地震）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廖南祥同志：</w:t>
      </w:r>
      <w:r>
        <w:rPr>
          <w:rFonts w:hint="eastAsia" w:hAnsi="仿宋" w:cs="仿宋"/>
        </w:rPr>
        <w:t>分管移民、统计</w:t>
      </w:r>
      <w:r>
        <w:rPr>
          <w:rFonts w:hAnsi="仿宋" w:cs="仿宋"/>
        </w:rPr>
        <w:t>、</w:t>
      </w:r>
      <w:r>
        <w:rPr>
          <w:rFonts w:hint="eastAsia" w:hAnsi="仿宋" w:cs="仿宋"/>
        </w:rPr>
        <w:t>发改、项目、商务（含招商）、工业与信息、军民融合、企业等工作；联系永定红公司、王寿山城镇开发有限公司等部门的工作。按照“一岗双责”的原则，负责分管领域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int="eastAsia" w:hAnsi="仿宋" w:cs="仿宋"/>
        </w:rPr>
      </w:pPr>
      <w:r>
        <w:rPr>
          <w:rFonts w:hint="eastAsia" w:hAnsi="仿宋" w:cs="仿宋"/>
          <w:b/>
          <w:bCs/>
        </w:rPr>
        <w:t xml:space="preserve">罗 </w:t>
      </w:r>
      <w:r>
        <w:rPr>
          <w:rFonts w:hAnsi="仿宋" w:cs="仿宋"/>
          <w:b/>
          <w:bCs/>
        </w:rPr>
        <w:t xml:space="preserve"> </w:t>
      </w:r>
      <w:r>
        <w:rPr>
          <w:rFonts w:hint="eastAsia" w:hAnsi="仿宋" w:cs="仿宋"/>
          <w:b/>
          <w:bCs/>
        </w:rPr>
        <w:t>铭同志：</w:t>
      </w:r>
      <w:r>
        <w:rPr>
          <w:rFonts w:hint="eastAsia" w:hAnsi="仿宋" w:cs="仿宋"/>
        </w:rPr>
        <w:t>分管农业、农机、畜牧兽医水产（含养殖业污染治理）、乡村振兴服务中心、人居环境、两治一拆、脱贫、造福工程等工作；联系烟草、供销社等部门的工作。按照“一岗双责”的原则，负责分管领域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简胜华同志：</w:t>
      </w:r>
      <w:r>
        <w:rPr>
          <w:rFonts w:hint="eastAsia" w:hAnsi="仿宋" w:cs="仿宋"/>
        </w:rPr>
        <w:t>负责综合执法大队工作，分管自然资源管理（含矿业、“打非治违”）、“两违”整治、集镇管理、市场监督管理（含食品安全）等工作；联系红岩公司等部门的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廖桂芳同志：</w:t>
      </w:r>
      <w:r>
        <w:rPr>
          <w:rFonts w:hint="eastAsia" w:hAnsi="仿宋" w:cs="仿宋"/>
        </w:rPr>
        <w:t>负责党群服务中心工作，分管财税（含国有资产管理）、金融、劳动保障、城乡居民养老保险、三农综合保险、新农合、</w:t>
      </w:r>
      <w:bookmarkStart w:id="0" w:name="_Hlk162816623"/>
      <w:r>
        <w:rPr>
          <w:rFonts w:hint="eastAsia" w:hAnsi="仿宋" w:cs="仿宋"/>
        </w:rPr>
        <w:t>行风</w:t>
      </w:r>
      <w:bookmarkEnd w:id="0"/>
      <w:r>
        <w:rPr>
          <w:rFonts w:hint="eastAsia" w:hAnsi="仿宋" w:cs="仿宋"/>
        </w:rPr>
        <w:t>、林业（含镇合作林场）等工作，联系税务、信用社等部门的工作。按照“一岗双责”的原则，负责分管领域、包村所涉及的党风廉政建设、意识形态、安全生产、生态环保、综治维稳信访工作。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  <w:b/>
          <w:bCs/>
        </w:rPr>
      </w:pPr>
      <w:r>
        <w:rPr>
          <w:rFonts w:hint="eastAsia" w:hAnsi="仿宋" w:cs="仿宋"/>
          <w:b/>
          <w:bCs/>
        </w:rPr>
        <w:t>赖善钦同志：</w:t>
      </w:r>
      <w:r>
        <w:rPr>
          <w:rFonts w:hint="eastAsia" w:hAnsi="仿宋" w:cs="仿宋"/>
        </w:rPr>
        <w:t>分管关工委、老干、老龄委、老体协、老区、科技、科协、农科教等工作。按照“一岗双责”的原则，负责分管领域、包村所涉及的党风廉政建设、意识形态、安全生产、生态环保、综治维稳信访工作。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张晓文同志：</w:t>
      </w:r>
      <w:r>
        <w:rPr>
          <w:rFonts w:hint="eastAsia" w:hAnsi="仿宋" w:cs="仿宋"/>
        </w:rPr>
        <w:t>负责工会工作，分管民政、残联等工作。联系教育协会。按照“一岗双责”的原则，负责分管领域、包村所涉及的党风廉政建设、意识形态、安全生产、生态环保、综治维稳信访工作。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郑富荣同志：</w:t>
      </w:r>
      <w:r>
        <w:rPr>
          <w:rFonts w:hint="eastAsia" w:hAnsi="仿宋" w:cs="仿宋"/>
        </w:rPr>
        <w:t>负责司法工作，分管依法行政、村务公开等工作。按照“一岗双责”的原则，负责分管领域所涉及的党风廉政建设、意识形态、安全生产、生态环保、综治维稳信访工作。</w:t>
      </w:r>
    </w:p>
    <w:p>
      <w:pPr>
        <w:autoSpaceDE w:val="0"/>
        <w:autoSpaceDN w:val="0"/>
        <w:spacing w:line="560" w:lineRule="exact"/>
        <w:ind w:firstLine="632" w:firstLineChars="200"/>
        <w:rPr>
          <w:rFonts w:ascii="黑体" w:hAnsi="黑体" w:eastAsia="黑体" w:cs="黑体"/>
          <w:b/>
          <w:bCs/>
          <w:szCs w:val="22"/>
        </w:rPr>
      </w:pPr>
      <w:r>
        <w:rPr>
          <w:rFonts w:hint="eastAsia" w:ascii="黑体" w:hAnsi="黑体" w:eastAsia="黑体" w:cs="黑体"/>
          <w:b/>
          <w:bCs/>
          <w:szCs w:val="22"/>
        </w:rPr>
        <w:t>二、包村工作安排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  <w:lang w:eastAsia="zh-Hans"/>
        </w:rPr>
        <w:t>陈虹宇</w:t>
      </w:r>
      <w:r>
        <w:rPr>
          <w:rFonts w:hint="eastAsia" w:hAnsi="仿宋" w:cs="仿宋"/>
          <w:b/>
          <w:bCs/>
        </w:rPr>
        <w:t>同志：</w:t>
      </w:r>
      <w:r>
        <w:rPr>
          <w:rFonts w:hint="eastAsia" w:hAnsi="仿宋" w:cs="仿宋"/>
        </w:rPr>
        <w:t>具体负责田梓村包村工作；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卢梦璇同志</w:t>
      </w:r>
      <w:r>
        <w:rPr>
          <w:rFonts w:hint="eastAsia" w:hAnsi="仿宋" w:cs="仿宋"/>
        </w:rPr>
        <w:t>：具体负责上山村包村工作；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廖小龙同志：</w:t>
      </w:r>
      <w:r>
        <w:rPr>
          <w:rFonts w:hint="eastAsia" w:hAnsi="仿宋" w:cs="仿宋"/>
        </w:rPr>
        <w:t>具体负责樟罗村包村工作；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黄绍春同志：</w:t>
      </w:r>
      <w:r>
        <w:rPr>
          <w:rFonts w:hint="eastAsia" w:hAnsi="仿宋" w:cs="仿宋"/>
        </w:rPr>
        <w:t>具体负责下径村包村工作；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赖延平同志：</w:t>
      </w:r>
      <w:r>
        <w:rPr>
          <w:rFonts w:hint="eastAsia" w:hAnsi="仿宋" w:cs="仿宋"/>
        </w:rPr>
        <w:t>具体负责尚贤村包村工作；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简胜华同志：</w:t>
      </w:r>
      <w:r>
        <w:rPr>
          <w:rFonts w:hint="eastAsia" w:hAnsi="仿宋" w:cs="仿宋"/>
        </w:rPr>
        <w:t>具体负责西联村包村工作；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廖桂芳同志：</w:t>
      </w:r>
      <w:r>
        <w:rPr>
          <w:rFonts w:hint="eastAsia" w:hAnsi="仿宋" w:cs="仿宋"/>
        </w:rPr>
        <w:t>具体负责中村村包村工作；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赖善钦同志</w:t>
      </w:r>
      <w:r>
        <w:rPr>
          <w:rFonts w:hint="eastAsia" w:hAnsi="仿宋" w:cs="仿宋"/>
        </w:rPr>
        <w:t>：具体负责抚硕村包村工作；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张晓文同志、罗铭同志</w:t>
      </w:r>
      <w:r>
        <w:rPr>
          <w:rFonts w:hint="eastAsia" w:hAnsi="仿宋" w:cs="仿宋"/>
        </w:rPr>
        <w:t>：具体负责尚径村包村工作；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廖南祥同志：</w:t>
      </w:r>
      <w:r>
        <w:rPr>
          <w:rFonts w:hint="eastAsia" w:hAnsi="仿宋" w:cs="仿宋"/>
        </w:rPr>
        <w:t>具体负责对接联系石材循环经济产业园工作；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</w:rPr>
        <w:t>在领导工作分工的基础上，实行A、B岗协作配合制，具体安排如下：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第一组：</w:t>
      </w:r>
      <w:r>
        <w:rPr>
          <w:rFonts w:hint="eastAsia" w:hAnsi="仿宋" w:cs="仿宋"/>
        </w:rPr>
        <w:t>陈虹宇、赖延平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第二组：</w:t>
      </w:r>
      <w:r>
        <w:rPr>
          <w:rFonts w:hint="eastAsia" w:hAnsi="仿宋" w:cs="仿宋"/>
        </w:rPr>
        <w:t>卢梦璇、张晓文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第三组：</w:t>
      </w:r>
      <w:r>
        <w:rPr>
          <w:rFonts w:hint="eastAsia" w:hAnsi="仿宋" w:cs="仿宋"/>
        </w:rPr>
        <w:t>廖小龙、廖南祥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  <w:b/>
          <w:bCs/>
        </w:rPr>
      </w:pPr>
      <w:r>
        <w:rPr>
          <w:rFonts w:hint="eastAsia" w:hAnsi="仿宋" w:cs="仿宋"/>
          <w:b/>
          <w:bCs/>
        </w:rPr>
        <w:t>第四组：</w:t>
      </w:r>
      <w:r>
        <w:rPr>
          <w:rFonts w:hint="eastAsia" w:hAnsi="仿宋" w:cs="仿宋"/>
        </w:rPr>
        <w:t>黄绍春、李舒颖、廖桂芳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第五组：</w:t>
      </w:r>
      <w:r>
        <w:rPr>
          <w:rFonts w:hint="eastAsia" w:hAnsi="仿宋" w:cs="仿宋"/>
        </w:rPr>
        <w:t xml:space="preserve">罗 </w:t>
      </w:r>
      <w:r>
        <w:rPr>
          <w:rFonts w:hAnsi="仿宋" w:cs="仿宋"/>
        </w:rPr>
        <w:t xml:space="preserve"> </w:t>
      </w:r>
      <w:r>
        <w:rPr>
          <w:rFonts w:hint="eastAsia" w:hAnsi="仿宋" w:cs="仿宋"/>
        </w:rPr>
        <w:t>铭、郑富荣</w:t>
      </w:r>
    </w:p>
    <w:p>
      <w:pPr>
        <w:autoSpaceDE w:val="0"/>
        <w:autoSpaceDN w:val="0"/>
        <w:spacing w:line="560" w:lineRule="exact"/>
        <w:ind w:firstLine="632" w:firstLineChars="200"/>
        <w:rPr>
          <w:rFonts w:hAnsi="仿宋" w:cs="仿宋"/>
        </w:rPr>
      </w:pPr>
      <w:r>
        <w:rPr>
          <w:rFonts w:hint="eastAsia" w:hAnsi="仿宋" w:cs="仿宋"/>
          <w:b/>
          <w:bCs/>
        </w:rPr>
        <w:t>第六组：</w:t>
      </w:r>
      <w:r>
        <w:rPr>
          <w:rFonts w:hint="eastAsia" w:hAnsi="仿宋" w:cs="仿宋"/>
        </w:rPr>
        <w:t>简胜华、赖善钦</w:t>
      </w:r>
    </w:p>
    <w:p>
      <w:pPr>
        <w:autoSpaceDE w:val="0"/>
        <w:autoSpaceDN w:val="0"/>
        <w:spacing w:line="560" w:lineRule="exact"/>
        <w:ind w:firstLine="632" w:firstLineChars="200"/>
        <w:jc w:val="right"/>
        <w:rPr>
          <w:rFonts w:hAnsi="仿宋" w:cs="仿宋"/>
        </w:rPr>
      </w:pPr>
    </w:p>
    <w:p>
      <w:pPr>
        <w:autoSpaceDE w:val="0"/>
        <w:autoSpaceDN w:val="0"/>
        <w:spacing w:line="560" w:lineRule="exact"/>
        <w:ind w:firstLine="632" w:firstLineChars="200"/>
        <w:jc w:val="right"/>
        <w:rPr>
          <w:rFonts w:hAnsi="仿宋" w:cs="仿宋"/>
        </w:rPr>
      </w:pPr>
    </w:p>
    <w:p>
      <w:pPr>
        <w:spacing w:line="560" w:lineRule="exact"/>
        <w:ind w:right="1264" w:rightChars="400"/>
        <w:jc w:val="right"/>
        <w:rPr>
          <w:rFonts w:hAnsi="仿宋" w:cs="仿宋"/>
        </w:rPr>
      </w:pPr>
      <w:r>
        <w:rPr>
          <w:rFonts w:hint="eastAsia" w:hAnsi="仿宋" w:cs="仿宋"/>
        </w:rPr>
        <w:t>中共洪山镇委员会</w:t>
      </w:r>
    </w:p>
    <w:p>
      <w:pPr>
        <w:spacing w:line="560" w:lineRule="exact"/>
        <w:ind w:right="1264" w:rightChars="400"/>
        <w:jc w:val="right"/>
        <w:rPr>
          <w:rFonts w:hAnsi="仿宋" w:cs="仿宋"/>
        </w:rPr>
      </w:pPr>
      <w:r>
        <w:rPr>
          <w:rFonts w:hint="eastAsia" w:hAnsi="仿宋" w:cs="仿宋"/>
        </w:rPr>
        <w:t>2025年10月9日</w:t>
      </w: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p>
      <w:pPr>
        <w:spacing w:line="560" w:lineRule="exact"/>
        <w:jc w:val="left"/>
        <w:rPr>
          <w:rFonts w:hAnsi="仿宋" w:cs="仿宋"/>
        </w:rPr>
      </w:pPr>
    </w:p>
    <w:p>
      <w:pPr>
        <w:spacing w:line="560" w:lineRule="exact"/>
        <w:ind w:firstLine="632" w:firstLineChars="200"/>
        <w:jc w:val="left"/>
        <w:rPr>
          <w:rFonts w:hAnsi="仿宋" w:cs="仿宋"/>
        </w:rPr>
      </w:pPr>
    </w:p>
    <w:tbl>
      <w:tblPr>
        <w:tblStyle w:val="6"/>
        <w:tblpPr w:leftFromText="180" w:rightFromText="180" w:vertAnchor="text" w:horzAnchor="margin" w:tblpY="244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4" w:type="dxa"/>
            <w:vAlign w:val="center"/>
          </w:tcPr>
          <w:p>
            <w:pPr>
              <w:pStyle w:val="11"/>
              <w:widowControl w:val="0"/>
            </w:pPr>
            <w:r>
              <w:rPr>
                <w:rFonts w:hint="eastAsia"/>
              </w:rPr>
              <w:t>抄送：区委办、区府办、区委组织部，镇领导班子成员。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4" w:type="dxa"/>
            <w:vAlign w:val="center"/>
          </w:tcPr>
          <w:p>
            <w:pPr>
              <w:pStyle w:val="11"/>
              <w:widowControl w:val="0"/>
            </w:pPr>
            <w:r>
              <w:rPr>
                <w:rFonts w:hint="eastAsia"/>
              </w:rPr>
              <w:t xml:space="preserve">洪山镇党政综合办公室 </w:t>
            </w:r>
            <w:r>
              <w:t xml:space="preserve">                 202</w:t>
            </w:r>
            <w:r>
              <w:rPr>
                <w:rFonts w:hint="eastAsia"/>
              </w:rPr>
              <w:t>5年10月9日印发</w:t>
            </w:r>
          </w:p>
        </w:tc>
      </w:tr>
    </w:tbl>
    <w:p>
      <w:pPr>
        <w:spacing w:line="20" w:lineRule="exact"/>
        <w:jc w:val="left"/>
        <w:rPr>
          <w:rFonts w:hAnsi="仿宋" w:cs="仿宋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320" w:right="3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left="320" w:right="3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left="320" w:right="3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320" w:right="3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left="320" w:right="3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left="320" w:right="3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ZmIzOWYxZGIxNDZiZjk2ODFlN2IyZWZiZWQ5OWIifQ=="/>
  </w:docVars>
  <w:rsids>
    <w:rsidRoot w:val="00C72A1D"/>
    <w:rsid w:val="00024B6B"/>
    <w:rsid w:val="00031ED7"/>
    <w:rsid w:val="00073CB4"/>
    <w:rsid w:val="0007643C"/>
    <w:rsid w:val="00076F60"/>
    <w:rsid w:val="00087E76"/>
    <w:rsid w:val="00092AD4"/>
    <w:rsid w:val="000A2B6E"/>
    <w:rsid w:val="000B508B"/>
    <w:rsid w:val="000B6D5E"/>
    <w:rsid w:val="000C4FCF"/>
    <w:rsid w:val="000C53A9"/>
    <w:rsid w:val="000C7D77"/>
    <w:rsid w:val="00102FD7"/>
    <w:rsid w:val="00104DFE"/>
    <w:rsid w:val="001311A2"/>
    <w:rsid w:val="0014739F"/>
    <w:rsid w:val="00162847"/>
    <w:rsid w:val="00184D06"/>
    <w:rsid w:val="00190B45"/>
    <w:rsid w:val="001A25AE"/>
    <w:rsid w:val="001C0221"/>
    <w:rsid w:val="001C3A49"/>
    <w:rsid w:val="001C3C60"/>
    <w:rsid w:val="001C4159"/>
    <w:rsid w:val="001D54F5"/>
    <w:rsid w:val="001E307C"/>
    <w:rsid w:val="001F4A08"/>
    <w:rsid w:val="00202547"/>
    <w:rsid w:val="002064EA"/>
    <w:rsid w:val="00223705"/>
    <w:rsid w:val="00226CA7"/>
    <w:rsid w:val="00245E69"/>
    <w:rsid w:val="00252750"/>
    <w:rsid w:val="002623F5"/>
    <w:rsid w:val="00263090"/>
    <w:rsid w:val="0026421E"/>
    <w:rsid w:val="00282107"/>
    <w:rsid w:val="00287CFF"/>
    <w:rsid w:val="0029012C"/>
    <w:rsid w:val="002A30CA"/>
    <w:rsid w:val="002D554D"/>
    <w:rsid w:val="002E2CF3"/>
    <w:rsid w:val="002F7A3F"/>
    <w:rsid w:val="0030749E"/>
    <w:rsid w:val="00330373"/>
    <w:rsid w:val="00343DA9"/>
    <w:rsid w:val="003515B4"/>
    <w:rsid w:val="00373843"/>
    <w:rsid w:val="003D1E1E"/>
    <w:rsid w:val="003D2A4E"/>
    <w:rsid w:val="003F1928"/>
    <w:rsid w:val="003F794E"/>
    <w:rsid w:val="00404A14"/>
    <w:rsid w:val="00450D22"/>
    <w:rsid w:val="00454A17"/>
    <w:rsid w:val="00464136"/>
    <w:rsid w:val="0047494D"/>
    <w:rsid w:val="0047745D"/>
    <w:rsid w:val="004942E4"/>
    <w:rsid w:val="004A2155"/>
    <w:rsid w:val="004B194D"/>
    <w:rsid w:val="004B7F1F"/>
    <w:rsid w:val="004D2456"/>
    <w:rsid w:val="004E2092"/>
    <w:rsid w:val="00504A7B"/>
    <w:rsid w:val="00513B5A"/>
    <w:rsid w:val="00535D2A"/>
    <w:rsid w:val="00545A29"/>
    <w:rsid w:val="00550EC9"/>
    <w:rsid w:val="0055490F"/>
    <w:rsid w:val="00560FC0"/>
    <w:rsid w:val="00561089"/>
    <w:rsid w:val="00562696"/>
    <w:rsid w:val="00565DEA"/>
    <w:rsid w:val="00570501"/>
    <w:rsid w:val="0057466E"/>
    <w:rsid w:val="005827C1"/>
    <w:rsid w:val="005B1141"/>
    <w:rsid w:val="005D5E6C"/>
    <w:rsid w:val="005E4342"/>
    <w:rsid w:val="00607447"/>
    <w:rsid w:val="006251F6"/>
    <w:rsid w:val="006875EF"/>
    <w:rsid w:val="006944B1"/>
    <w:rsid w:val="00694B47"/>
    <w:rsid w:val="006A76A6"/>
    <w:rsid w:val="006B5A65"/>
    <w:rsid w:val="007223AF"/>
    <w:rsid w:val="007326B7"/>
    <w:rsid w:val="007353DD"/>
    <w:rsid w:val="00763E48"/>
    <w:rsid w:val="007661A7"/>
    <w:rsid w:val="00774A40"/>
    <w:rsid w:val="00775B50"/>
    <w:rsid w:val="007C39BB"/>
    <w:rsid w:val="008039CF"/>
    <w:rsid w:val="00810809"/>
    <w:rsid w:val="00814112"/>
    <w:rsid w:val="00814C1D"/>
    <w:rsid w:val="0082741E"/>
    <w:rsid w:val="008376EC"/>
    <w:rsid w:val="00872FA7"/>
    <w:rsid w:val="008931FC"/>
    <w:rsid w:val="00896CCD"/>
    <w:rsid w:val="008A5DC5"/>
    <w:rsid w:val="008B0791"/>
    <w:rsid w:val="008B6E92"/>
    <w:rsid w:val="008B7520"/>
    <w:rsid w:val="008D3ABF"/>
    <w:rsid w:val="008D66B8"/>
    <w:rsid w:val="008F44AE"/>
    <w:rsid w:val="008F63B7"/>
    <w:rsid w:val="00910917"/>
    <w:rsid w:val="00923226"/>
    <w:rsid w:val="00923BB5"/>
    <w:rsid w:val="0095293B"/>
    <w:rsid w:val="00961FD3"/>
    <w:rsid w:val="009D4ECA"/>
    <w:rsid w:val="009F2DAF"/>
    <w:rsid w:val="00A14178"/>
    <w:rsid w:val="00A172AF"/>
    <w:rsid w:val="00A21E7D"/>
    <w:rsid w:val="00A30FBA"/>
    <w:rsid w:val="00A3797A"/>
    <w:rsid w:val="00A4554A"/>
    <w:rsid w:val="00A478F2"/>
    <w:rsid w:val="00AA7464"/>
    <w:rsid w:val="00AB1340"/>
    <w:rsid w:val="00AC0D92"/>
    <w:rsid w:val="00AD16B7"/>
    <w:rsid w:val="00AD79B3"/>
    <w:rsid w:val="00AE75AF"/>
    <w:rsid w:val="00B20F0F"/>
    <w:rsid w:val="00B70CCD"/>
    <w:rsid w:val="00BB36AA"/>
    <w:rsid w:val="00BC37AF"/>
    <w:rsid w:val="00BE4306"/>
    <w:rsid w:val="00BE5550"/>
    <w:rsid w:val="00BF1D09"/>
    <w:rsid w:val="00C23ADF"/>
    <w:rsid w:val="00C42AB3"/>
    <w:rsid w:val="00C72A1D"/>
    <w:rsid w:val="00CD6725"/>
    <w:rsid w:val="00CF373C"/>
    <w:rsid w:val="00D00715"/>
    <w:rsid w:val="00D1349C"/>
    <w:rsid w:val="00D45A4D"/>
    <w:rsid w:val="00D62F06"/>
    <w:rsid w:val="00D7241D"/>
    <w:rsid w:val="00DB2214"/>
    <w:rsid w:val="00DD05AB"/>
    <w:rsid w:val="00E0281E"/>
    <w:rsid w:val="00E12784"/>
    <w:rsid w:val="00E20A2A"/>
    <w:rsid w:val="00E5093C"/>
    <w:rsid w:val="00E52697"/>
    <w:rsid w:val="00E74029"/>
    <w:rsid w:val="00E806E8"/>
    <w:rsid w:val="00EA36DD"/>
    <w:rsid w:val="00EA5389"/>
    <w:rsid w:val="00EC727A"/>
    <w:rsid w:val="00F02F1E"/>
    <w:rsid w:val="00F17B29"/>
    <w:rsid w:val="00F458E9"/>
    <w:rsid w:val="00F93362"/>
    <w:rsid w:val="00F94870"/>
    <w:rsid w:val="00FA3F29"/>
    <w:rsid w:val="01EA0118"/>
    <w:rsid w:val="03451FB8"/>
    <w:rsid w:val="04CD4A0A"/>
    <w:rsid w:val="0D3801AB"/>
    <w:rsid w:val="0EB84472"/>
    <w:rsid w:val="0ED83719"/>
    <w:rsid w:val="119206B1"/>
    <w:rsid w:val="13012331"/>
    <w:rsid w:val="1834781D"/>
    <w:rsid w:val="20EB15F8"/>
    <w:rsid w:val="25552BD0"/>
    <w:rsid w:val="27D50C92"/>
    <w:rsid w:val="297455ED"/>
    <w:rsid w:val="29E90B31"/>
    <w:rsid w:val="2AE56E01"/>
    <w:rsid w:val="2B925C83"/>
    <w:rsid w:val="2F1170D7"/>
    <w:rsid w:val="383A7A1C"/>
    <w:rsid w:val="3A871339"/>
    <w:rsid w:val="41F76621"/>
    <w:rsid w:val="44165924"/>
    <w:rsid w:val="4573647A"/>
    <w:rsid w:val="46EE19F7"/>
    <w:rsid w:val="47B954BD"/>
    <w:rsid w:val="4A925020"/>
    <w:rsid w:val="4EFBECDE"/>
    <w:rsid w:val="50D86FA6"/>
    <w:rsid w:val="54B40859"/>
    <w:rsid w:val="554A256C"/>
    <w:rsid w:val="58DC2528"/>
    <w:rsid w:val="59BD5A3F"/>
    <w:rsid w:val="5A730BDA"/>
    <w:rsid w:val="5B922B9C"/>
    <w:rsid w:val="5DD362AE"/>
    <w:rsid w:val="5DF16A76"/>
    <w:rsid w:val="65DF4791"/>
    <w:rsid w:val="699A64E7"/>
    <w:rsid w:val="6BCF58B3"/>
    <w:rsid w:val="71351EBD"/>
    <w:rsid w:val="72B64298"/>
    <w:rsid w:val="72F23E30"/>
    <w:rsid w:val="73E2624B"/>
    <w:rsid w:val="77606BBB"/>
    <w:rsid w:val="78C81A1B"/>
    <w:rsid w:val="7DD7547C"/>
    <w:rsid w:val="9647491B"/>
    <w:rsid w:val="B717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Theme="minorHAnsi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文印——标题"/>
    <w:basedOn w:val="1"/>
    <w:qFormat/>
    <w:uiPriority w:val="0"/>
    <w:pPr>
      <w:spacing w:line="56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文印——页码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460" w:lineRule="exact"/>
      <w:ind w:left="210" w:leftChars="100" w:right="210" w:rightChars="100"/>
      <w:jc w:val="left"/>
    </w:pPr>
    <w:rPr>
      <w:rFonts w:ascii="宋体" w:hAnsi="宋体" w:eastAsia="宋体" w:cs="宋体"/>
      <w:sz w:val="28"/>
      <w:szCs w:val="28"/>
    </w:rPr>
  </w:style>
  <w:style w:type="paragraph" w:customStyle="1" w:styleId="10">
    <w:name w:val="文印——一级标题"/>
    <w:qFormat/>
    <w:uiPriority w:val="0"/>
    <w:pPr>
      <w:widowControl w:val="0"/>
      <w:spacing w:line="560" w:lineRule="exact"/>
      <w:ind w:firstLine="634" w:firstLineChars="200"/>
    </w:pPr>
    <w:rPr>
      <w:rFonts w:ascii="黑体" w:hAnsi="黑体" w:eastAsia="黑体" w:cstheme="minorBidi"/>
      <w:b/>
      <w:bCs/>
      <w:sz w:val="32"/>
      <w:lang w:val="en-US" w:eastAsia="zh-CN" w:bidi="ar-SA"/>
    </w:rPr>
  </w:style>
  <w:style w:type="paragraph" w:customStyle="1" w:styleId="11">
    <w:name w:val="文印——抄送"/>
    <w:basedOn w:val="1"/>
    <w:qFormat/>
    <w:uiPriority w:val="0"/>
    <w:pPr>
      <w:widowControl/>
      <w:spacing w:line="460" w:lineRule="exact"/>
      <w:ind w:left="316" w:leftChars="100" w:right="316" w:rightChars="100"/>
      <w:jc w:val="left"/>
    </w:pPr>
    <w:rPr>
      <w:rFonts w:hAnsi="仿宋_GB2312" w:cs="仿宋"/>
      <w:sz w:val="28"/>
      <w:szCs w:val="28"/>
    </w:rPr>
  </w:style>
  <w:style w:type="character" w:customStyle="1" w:styleId="12">
    <w:name w:val="页眉 字符"/>
    <w:basedOn w:val="7"/>
    <w:link w:val="4"/>
    <w:qFormat/>
    <w:uiPriority w:val="99"/>
    <w:rPr>
      <w:rFonts w:hAnsi="Calibri" w:cs="Times New Roman"/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rFonts w:hAnsi="Calibri" w:cs="Times New Roman"/>
      <w:kern w:val="2"/>
      <w:sz w:val="18"/>
      <w:szCs w:val="18"/>
    </w:rPr>
  </w:style>
  <w:style w:type="character" w:customStyle="1" w:styleId="14">
    <w:name w:val="批注框文本 字符"/>
    <w:basedOn w:val="7"/>
    <w:link w:val="2"/>
    <w:semiHidden/>
    <w:qFormat/>
    <w:uiPriority w:val="99"/>
    <w:rPr>
      <w:rFonts w:hAnsi="Calibri" w:cs="Times New Roman"/>
      <w:kern w:val="2"/>
      <w:sz w:val="18"/>
      <w:szCs w:val="18"/>
    </w:rPr>
  </w:style>
  <w:style w:type="character" w:customStyle="1" w:styleId="15">
    <w:name w:val="文印——页码 Char"/>
    <w:link w:val="9"/>
    <w:qFormat/>
    <w:uiPriority w:val="0"/>
    <w:rPr>
      <w:rFonts w:ascii="宋体" w:hAnsi="宋体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2027</Words>
  <Characters>2038</Characters>
  <Lines>15</Lines>
  <Paragraphs>4</Paragraphs>
  <TotalTime>16</TotalTime>
  <ScaleCrop>false</ScaleCrop>
  <LinksUpToDate>false</LinksUpToDate>
  <CharactersWithSpaces>2062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2025-10-09T07:07:00Z</dcterms:created>
  <dc:creator>刘任林</dc:creator>
  <cp:lastModifiedBy>橘正政</cp:lastModifiedBy>
  <cp:lastPrinted>2025-06-27T08:57:00Z</cp:lastPrinted>
  <dcterms:modified xsi:type="dcterms:W3CDTF">2025-10-23T03:21:45Z</dcterms:modified>
  <dc:title>永洪委〔2022〕19号关于调整洪山镇领导班子成员工作分工及包村工作安排的通知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7F451B33418241B582AD93C3A2472357</vt:lpwstr>
  </property>
</Properties>
</file>