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16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533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-920115</wp:posOffset>
            </wp:positionH>
            <wp:positionV relativeFrom="page">
              <wp:posOffset>310515</wp:posOffset>
            </wp:positionV>
            <wp:extent cx="6901180" cy="9533255"/>
            <wp:effectExtent l="0" t="0" r="2540" b="6985"/>
            <wp:wrapNone/>
            <wp:docPr id="6" name="图片 6" descr="C:/Users/DELL/Desktop/湖委红头.jpg湖委红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DELL/Desktop/湖委红头.jpg湖委红头"/>
                    <pic:cNvPicPr>
                      <a:picLocks noChangeAspect="1"/>
                    </pic:cNvPicPr>
                  </pic:nvPicPr>
                  <pic:blipFill>
                    <a:blip r:embed="rId6"/>
                    <a:srcRect t="1578" b="1578"/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ED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ACB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16B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E9C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DAE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320" w:firstLineChars="100"/>
        <w:jc w:val="both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湖委〔2024〕49号                    签发人：卢治文</w:t>
      </w:r>
    </w:p>
    <w:p w14:paraId="65518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仿宋_GB2312" w:eastAsia="仿宋_GB2312" w:cs="Times New Roman"/>
          <w:sz w:val="32"/>
          <w:szCs w:val="32"/>
          <w:lang w:val="en-US" w:eastAsia="zh-CN"/>
        </w:rPr>
      </w:pPr>
    </w:p>
    <w:p w14:paraId="2107DB06">
      <w:pPr>
        <w:keepNext w:val="0"/>
        <w:keepLines w:val="0"/>
        <w:pageBreakBefore w:val="0"/>
        <w:pBdr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关于2024年湖雷镇法治政府建设情况的报告</w:t>
      </w:r>
    </w:p>
    <w:p w14:paraId="7EE6EB61">
      <w:pPr>
        <w:keepNext w:val="0"/>
        <w:keepLines w:val="0"/>
        <w:pageBreakBefore w:val="0"/>
        <w:widowControl w:val="0"/>
        <w:pBdr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7B96C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区委、区政府：</w:t>
      </w:r>
    </w:p>
    <w:p w14:paraId="55367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正确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领导下，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坚持以习近平新时代中国特色社会主义思想为指导，认真学习贯彻党的二十大和二十届二中、三中全会精神、习近平法治思想和习近平总书记关于法治政府建设的重要指示精神，以法治政府建设目标为主要抓手，持续贯彻省、市、区《法治政府建设实施方案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2021-2025年）》《中共永定区委全面依法治区委员会2024年工作要点》等文件精神，认真组织、强化领导、明确责任、制定计划、狠抓落实，有效结合全镇经济社会发展，纵深推进法治政府建设。现将有关情况报告如下：</w:t>
      </w:r>
    </w:p>
    <w:p w14:paraId="290F6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、推进法治政府建设的主要举措及成效</w:t>
      </w:r>
    </w:p>
    <w:p w14:paraId="40939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牢牢把握党的领导这个核心要义，进一步压实主体责任。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一是高站位部署推进法治建设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镇党委、政府高度重视法治政府建设工作，坚持高位推动、系统部署、周密安排，统筹推进法治政府建设各项工作。成立了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中共永定区湖雷镇委员会全面依法治镇委员会，坚持由主要领导亲自抓、分管领导具体抓、各部门齐参与，形成上下齐抓共管的良好工作格局。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二是高标准推动党政主要负责人履法治之责。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镇党政主要负责人切实履行推进法治政府建设第一责任人职责，经常性召开党委会（扩大）会议，带头学习贯彻上级有关法治政府建设工作的决策部署，定期听取有关法治政府建设工作的汇报，认真研究部署本镇法治政府建设工作，并纳入全镇发展总体规划和年度工作计划。对法治政府建设重要工作亲自部署、重大问题亲自过问、重点环节亲自督办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三是高效能推进依法行政考核。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组织召开法治督察反馈意见整改会，推动整改措施落地，督促按时完成整改任务。将法治政府建设工作列入基层组织绩效考核和年度考核指标体系，与党建工作、经济社会工作同部署、同推进、同督促、同考核、同奖惩。</w:t>
      </w:r>
    </w:p>
    <w:p w14:paraId="24851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（二）牢牢抓住理论学习这个关键基础，进一步推动习近平法治思想深入人心。</w:t>
      </w:r>
    </w:p>
    <w:p w14:paraId="6F55A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一是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聚焦“关键少数”带头学。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将习近平法治思想作为领导干部应知应会首要内容，结合开展学习贯彻习近平新时代中国特色社会主义思想主题教育，将学习贯彻党的二十大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、二十届二中、三中全会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精神与习近平法治思想紧密结合。习近平法治思想及各类法律法规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纳入党委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理论学习中心组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重点学习内容。党政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主要领导带头宣讲，充分发挥了领导干部的头雁效应。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二是培养“绝大多数”深入学。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坚持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干部理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论学习会学法制度和干部学法考试制度，把宪法法律、党内法规及行政执法相关法律法规纳入党员干部培训的重要内容。通过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依托福建干部网络学院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网络专题培训班、参加区级部门组织的专题研讨班等形式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，加深了对习近平法治思想深刻内涵的理解和吸收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，提升行政执法队伍素质，规范执法行为，增强干部职工法治意识，强化法治思维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三是辐射“社会大众”广泛学。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严格落实“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谁执法谁普法”普法责任制，出台《2024年龙岩市永定区湖雷镇人民政府普法责任清单》。各站所以对应业务相关法律法规作为各自普法宣传重点内容，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结合“四下基层 以学促干”行动、党的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二十届三中全会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宣传、综治走访、民法典宣传月等活动一并常态化开展宣传，通过“七进”的方式推动习近平法治思想向人民群众辐射，营造了良好的法治氛围。</w:t>
      </w:r>
    </w:p>
    <w:p w14:paraId="7FC6C0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4F81BD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牢牢抓住法治政府这项主要工程，进一步强化依法行政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一是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以科学民主决策夯实法治的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根基。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严格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落实《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龙岩市永定区人民政府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重大行政决策程序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实施办法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》，按照法定权限，依法履行集体决策、征求意见等法定程序。重大决策议题研究充分听取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法律顾问、司法所公职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律师的法律意见。积极推动全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27个村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配备法律顾问，实现全覆盖，有效推进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村级组织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依法决策、依法办事，发挥起法律的规范、引导、保障作用。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二是以依法备案审查垒砌法治的砖瓦。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加大行政规范性文件备案审查力度，按照审查的环节和要求，及时向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区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人民政府备案行政规范性文件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坚持“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立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改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废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释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”原则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，开展涉民营经济规范性文件专项清理工作，及时清除妨碍统一市场和公平竞争、不适应促进民营经济发展壮大的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文件，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依托政府网站信息公开专栏，集中公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布本镇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现行有效规范性文件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件，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有效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增强规范性文件工作的系统性、整体性、协同性、时效性。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三是以公正文明执法铆实法治的高梁。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出台《湖雷镇综合执法巡查工作实施方案》，深入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推进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“一支队伍管执法”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强化行政执法资格管理，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鼓励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45周岁以下干部“应考尽考”，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现我镇持证人员达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14名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（其中综合执法编制3名）。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严格落实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行政执法公示、行政执法全过程记录和重大行政执法决定法制审核三项制度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。开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展行政执法案卷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自查自评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，以评促改，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监督指导各执法人员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规范行政执法卷宗，提升卷宗质量水平。组织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开展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行政执法业务培训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2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场，有效提升执法人员能力水平。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强化“闽执法”平台推广与应用工作，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完成证书申请、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非税配置、执法人员账号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注册激活、设备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配备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等工作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。今年以来，共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录入行政处罚、行政检查案件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86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件，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制止违法行为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15起，立案查处案件8件，均已办结，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有效提升行政执法数字化水平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3CD233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4F81BD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（四）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</w:rPr>
        <w:t>牢牢把握维护和谐稳定的主旋律，进一步促进公平正义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一是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化解矛盾纠纷，筑牢维稳基准线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坚持和发展好新时代“枫桥经验”，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定期组织人民调解员、“法律明白人”开展法律法规、调解技能实务培训，不断提升调解能力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持续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开展矛盾纠纷大排查大化解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工作，今年以来，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共排查化解矛盾纠纷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294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件，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调解成功率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99.3%。荣获中共龙岩市委政法委员会授予的新时代“红土枫桥（客家）”十佳先进典型称号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二是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畅通信访渠道，架好和谐沟通线。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建立健全信访响应机制和事项处理机制，严格落实领导干部带头接访制度，坚持以解决群众的实际问题为出发点，认真及时处理群众来信来访，做到事事有交代，件件有回复。对于不合理诉求，坚持依法办事、依规办事，有效提高信访、投诉事项办结效率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三是优化公共法律服务，牵起民生暖心线。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严格实施区乡村公共法律服务实体平台“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1520”示范点创建，推动镇村公共法律服务实体平台提档升级，着力打造覆盖全镇、事项齐全、方便快捷的“线下30分钟”法律服务网络。深化律师参与调解、信访、12348热线值班、首席法律咨询专家基层工作站、法律援助窗口值班等工作。</w:t>
      </w:r>
    </w:p>
    <w:p w14:paraId="6CA7E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4F81BD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（五）牢牢抓住法治社会这个全民课题，进一步弘扬社会主义法治精神。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一方面是实施“八五”普法规划，活跃普法工作队伍。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认真贯彻落实《中共永定区委全面依法治区委员会2024年工作要点》，形成“时间表”“路线图”，进一步推动普法重点任务落实。认真实施“八五”普法规划，顺利迎接“八五”普法中期评估检查，把全民普法和全民守法作为依法治镇的基础性工作，使人民群众成为社会主义法治的忠实崇尚者、自觉遵守者、坚定捍卫者。持续推进“法律明白人”培养工程，共培育乡村“法律明白人”135名。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另一方面是开展普法宣传活动，繁荣法治文化作品。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紧紧把握“4·15”全民国家安全教育日、民法典宣传月、安全生产月等重点时段开展形式多样的普法宣传活动，推动法律进机关、进乡村、进社区、进学校、进企业、进单位、进网络，在潜移默化中将法律送到群众身边。开展红色法治阵地质效提升行动，对阮山故居“庆源楼”楼内老化线路重新布线，完善周边基础配套设施，有序推进门坪硬化，深入挖掘“共和国法治摇篮”“万源楼”红色法治资源优势。今年以来，上南村共累计承接主题党日活动、党纪学习教育读书班、现场教学等活动90余场，接待7000余人次，让法治宣传更接地气、更有活力。</w:t>
      </w:r>
    </w:p>
    <w:p w14:paraId="31A4C7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存在的问题</w:t>
      </w:r>
    </w:p>
    <w:p w14:paraId="11E57E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年，我镇推进法治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政府建设工作虽然取得了较好成效，但也存在一些问题，主要表现在：一是法治宣传教育力度有待加强，普法阵地建设不够、亮点不足；二是基层行政执法“三项制度”落实存在差距，执法权下放衔接不够到位；三是在履行行政职能上，办事效率和执法水平有待进一步提高。</w:t>
      </w:r>
    </w:p>
    <w:p w14:paraId="384C7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法治政府建设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工作思路</w:t>
      </w:r>
    </w:p>
    <w:p w14:paraId="5DC833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（一）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深挖红色法治资源，丰富普法教育层次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以打造“支部领航、初心之路”品牌为主线，进一步开发“红色+生态”“红色+文化”“红色+休闲”等精品旅游线路，围绕“五个一”内容（即建立一个红色文化资源库、开发一套红色体验课程、推出一系列红色研学线路、打造一支专业讲解队伍、新建提升一批红色教学点），建强红色教育研学基地。持续擦亮“福建省第一个农村党支部诞生地”红色招牌，用红色资源为新时代党员干部“铸魂”。加强“八五”普法规划落实推进，突出抓好关键群体、紧抓重要时间节点，深入开展普法宣传，努力营造“处处可见法、日日可学法、人人皆用法”的浓厚法治氛围，让人民群众在潜移默化中接受法治文化的熏陶。</w:t>
      </w:r>
    </w:p>
    <w:p w14:paraId="71A4A8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（二）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强化依法行政意识，优化公共法律服务。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进一步深化基层行政执法体制改革，全面落实行政执法“三项制度”，以学促干、以干促学，通过集中培训、自主培训等多种方式并用，强化干部依法行政意识，提高运用法治思维和法治方式解决矛盾的能力和水平。持续推进“闽执法”平台推广应用，实现“掌上”执法，提高执法数字化水平。积极培育基层“法律明白人”“蒲公英”普法志愿者，完善镇、村两级公共法律服务体系建设，加大矛盾纠纷隐患排查化解工作，积极践行新时代“枫桥经验”，努力实现“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事依法、遇事找法、解决问题用法、化解矛盾靠法”的良好社会氛围。</w:t>
      </w:r>
    </w:p>
    <w:p w14:paraId="50E3B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color="auto" w:fill="FFFFFF"/>
          <w:lang w:val="en-US" w:eastAsia="zh-CN" w:bidi="ar-SA"/>
        </w:rPr>
        <w:t>（三）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畅通监督渠道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深化作风建设。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通过政务公开栏、政府网站等多平台全面推进政务公开，持续推动重点领域信息公开，积极回应关切。通过热线来电、意见征集、问卷调查等形式，加强与公众的互动交流，自觉接受社会公众监督。镇纪委适时开展作风建设大排查、集中整治形式主义官僚主义活动，采取有效措施加强机关效能建设，树牢干部纪律规矩意识和法治意识，优化干部作风。</w:t>
      </w:r>
    </w:p>
    <w:p w14:paraId="708580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/>
          <w:lang w:val="en-US" w:eastAsia="zh-CN"/>
        </w:rPr>
      </w:pPr>
    </w:p>
    <w:p w14:paraId="68A19E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/>
          <w:lang w:val="en-US" w:eastAsia="zh-CN"/>
        </w:rPr>
      </w:pPr>
    </w:p>
    <w:p w14:paraId="235336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4480" w:firstLineChars="14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中共永定区湖雷镇委员会</w:t>
      </w:r>
    </w:p>
    <w:p w14:paraId="623C57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5120" w:firstLineChars="16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湖雷镇人民政府</w:t>
      </w:r>
    </w:p>
    <w:p w14:paraId="496B7F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                         2024年11月18日   </w:t>
      </w:r>
    </w:p>
    <w:p w14:paraId="43FB6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27C2B5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5EEC87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6FF9C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169679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4F074F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6D8837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37921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7C34E2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35D69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6370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p w14:paraId="72576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 w14:paraId="0C822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lang w:val="en-US" w:eastAsia="zh-CN"/>
        </w:rPr>
      </w:pPr>
    </w:p>
    <w:tbl>
      <w:tblPr>
        <w:tblStyle w:val="6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844"/>
      </w:tblGrid>
      <w:tr w14:paraId="19D6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0F87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抄送：区委依法治区办。</w:t>
            </w:r>
          </w:p>
        </w:tc>
      </w:tr>
    </w:tbl>
    <w:p w14:paraId="47762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65B9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9B560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192D8"/>
    <w:multiLevelType w:val="singleLevel"/>
    <w:tmpl w:val="583192D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YWI4ZjY2YWE5ZmE4OTI0OWE3NTEwMzRiMWYxYjEifQ=="/>
  </w:docVars>
  <w:rsids>
    <w:rsidRoot w:val="00000000"/>
    <w:rsid w:val="000A6815"/>
    <w:rsid w:val="024672DA"/>
    <w:rsid w:val="057B033E"/>
    <w:rsid w:val="13F52639"/>
    <w:rsid w:val="180B0C93"/>
    <w:rsid w:val="1D227553"/>
    <w:rsid w:val="20E93D2B"/>
    <w:rsid w:val="234C7EBC"/>
    <w:rsid w:val="339F0B88"/>
    <w:rsid w:val="35371379"/>
    <w:rsid w:val="391E0C19"/>
    <w:rsid w:val="3BEC090A"/>
    <w:rsid w:val="3EBF1DD8"/>
    <w:rsid w:val="402A2D34"/>
    <w:rsid w:val="41F36061"/>
    <w:rsid w:val="48F46DF8"/>
    <w:rsid w:val="4E5A4A4B"/>
    <w:rsid w:val="500031A6"/>
    <w:rsid w:val="50587555"/>
    <w:rsid w:val="591D2D5F"/>
    <w:rsid w:val="5FA97752"/>
    <w:rsid w:val="5FDB7C68"/>
    <w:rsid w:val="606E23F2"/>
    <w:rsid w:val="61746667"/>
    <w:rsid w:val="67506EFF"/>
    <w:rsid w:val="68DC308F"/>
    <w:rsid w:val="72114D93"/>
    <w:rsid w:val="72DD7F6F"/>
    <w:rsid w:val="72E27A2B"/>
    <w:rsid w:val="76296DE8"/>
    <w:rsid w:val="787E754A"/>
    <w:rsid w:val="7B0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Acetate"/>
    <w:basedOn w:val="1"/>
    <w:next w:val="1"/>
    <w:autoRedefine/>
    <w:qFormat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9">
    <w:name w:val="font3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single"/>
    </w:rPr>
  </w:style>
  <w:style w:type="character" w:customStyle="1" w:styleId="10">
    <w:name w:val="font4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1783</Words>
  <Characters>1808</Characters>
  <Lines>0</Lines>
  <Paragraphs>0</Paragraphs>
  <TotalTime>5</TotalTime>
  <ScaleCrop>false</ScaleCrop>
  <LinksUpToDate>false</LinksUpToDate>
  <CharactersWithSpaces>1960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2021-01-08T03:02:00Z</dcterms:created>
  <dc:creator>Administrator</dc:creator>
  <cp:lastModifiedBy>DELL</cp:lastModifiedBy>
  <cp:lastPrinted>2021-11-02T00:28:00Z</cp:lastPrinted>
  <dcterms:modified xsi:type="dcterms:W3CDTF">2024-11-25T07:56:41Z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4109FC7F75C84329BBC7AF1A2D022E92_13</vt:lpwstr>
  </property>
</Properties>
</file>