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ind w:right="0"/>
        <w:jc w:val="center"/>
        <w:textAlignment w:val="auto"/>
        <w:rPr>
          <w:rFonts w:ascii="仿宋_GB2312" w:hAnsi="宋体" w:eastAsia="仿宋_GB2312"/>
          <w:sz w:val="32"/>
          <w:szCs w:val="32"/>
        </w:rPr>
      </w:pPr>
    </w:p>
    <w:p>
      <w:pPr>
        <w:keepNext w:val="0"/>
        <w:keepLines w:val="0"/>
        <w:pageBreakBefore w:val="0"/>
        <w:widowControl w:val="0"/>
        <w:kinsoku/>
        <w:wordWrap/>
        <w:overflowPunct/>
        <w:topLinePunct w:val="0"/>
        <w:bidi w:val="0"/>
        <w:snapToGrid/>
        <w:spacing w:line="560" w:lineRule="exact"/>
        <w:ind w:right="0"/>
        <w:jc w:val="center"/>
        <w:textAlignment w:val="auto"/>
        <w:rPr>
          <w:rFonts w:ascii="仿宋_GB2312" w:hAnsi="宋体" w:eastAsia="仿宋_GB2312"/>
          <w:sz w:val="32"/>
          <w:szCs w:val="32"/>
        </w:rPr>
      </w:pPr>
    </w:p>
    <w:p>
      <w:pPr>
        <w:keepNext w:val="0"/>
        <w:keepLines w:val="0"/>
        <w:pageBreakBefore w:val="0"/>
        <w:widowControl w:val="0"/>
        <w:kinsoku/>
        <w:wordWrap/>
        <w:overflowPunct/>
        <w:topLinePunct w:val="0"/>
        <w:bidi w:val="0"/>
        <w:snapToGrid/>
        <w:spacing w:line="560" w:lineRule="exact"/>
        <w:ind w:right="0"/>
        <w:jc w:val="center"/>
        <w:textAlignment w:val="auto"/>
        <w:rPr>
          <w:rFonts w:ascii="仿宋_GB2312" w:hAnsi="宋体" w:eastAsia="仿宋_GB2312"/>
          <w:sz w:val="32"/>
          <w:szCs w:val="32"/>
        </w:rPr>
      </w:pPr>
    </w:p>
    <w:p>
      <w:pPr>
        <w:keepNext w:val="0"/>
        <w:keepLines w:val="0"/>
        <w:pageBreakBefore w:val="0"/>
        <w:widowControl w:val="0"/>
        <w:kinsoku/>
        <w:wordWrap/>
        <w:overflowPunct/>
        <w:topLinePunct w:val="0"/>
        <w:bidi w:val="0"/>
        <w:snapToGrid/>
        <w:spacing w:line="560" w:lineRule="exact"/>
        <w:ind w:right="0"/>
        <w:jc w:val="both"/>
        <w:textAlignment w:val="auto"/>
        <w:rPr>
          <w:rFonts w:hint="eastAsia" w:ascii="新宋体" w:hAnsi="新宋体" w:eastAsia="新宋体" w:cs="新宋体"/>
          <w:b/>
          <w:sz w:val="36"/>
          <w:szCs w:val="36"/>
        </w:rPr>
      </w:pPr>
    </w:p>
    <w:p>
      <w:pPr>
        <w:pStyle w:val="10"/>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凤街办〔2025〕16号</w:t>
      </w:r>
      <w:r>
        <w:rPr>
          <w:rFonts w:hint="eastAsia" w:ascii="方正仿宋_GB2312" w:hAnsi="方正仿宋_GB2312" w:eastAsia="方正仿宋_GB2312" w:cs="方正仿宋_GB2312"/>
          <w:sz w:val="32"/>
          <w:szCs w:val="32"/>
          <w:lang w:val="en-US" w:eastAsia="zh-CN"/>
        </w:rPr>
        <w:t xml:space="preserve">                </w:t>
      </w:r>
    </w:p>
    <w:p>
      <w:pPr>
        <w:pStyle w:val="8"/>
        <w:keepNext w:val="0"/>
        <w:keepLines w:val="0"/>
        <w:pageBreakBefore w:val="0"/>
        <w:widowControl w:val="0"/>
        <w:kinsoku/>
        <w:overflowPunct/>
        <w:topLinePunct w:val="0"/>
        <w:bidi w:val="0"/>
        <w:snapToGrid/>
        <w:spacing w:line="560" w:lineRule="exact"/>
        <w:ind w:right="0"/>
        <w:textAlignment w:val="auto"/>
        <w:rPr>
          <w:rFonts w:hint="eastAsia"/>
        </w:rPr>
      </w:pPr>
    </w:p>
    <w:p>
      <w:pPr>
        <w:keepNext w:val="0"/>
        <w:keepLines w:val="0"/>
        <w:pageBreakBefore w:val="0"/>
        <w:widowControl w:val="0"/>
        <w:kinsoku/>
        <w:overflowPunct/>
        <w:topLinePunct w:val="0"/>
        <w:bidi w:val="0"/>
        <w:snapToGrid/>
        <w:spacing w:line="560" w:lineRule="exact"/>
        <w:ind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关于新增、调整（变更）、停发城乡居民</w:t>
      </w:r>
    </w:p>
    <w:p>
      <w:pPr>
        <w:keepNext w:val="0"/>
        <w:keepLines w:val="0"/>
        <w:pageBreakBefore w:val="0"/>
        <w:widowControl w:val="0"/>
        <w:kinsoku/>
        <w:overflowPunct/>
        <w:topLinePunct w:val="0"/>
        <w:bidi w:val="0"/>
        <w:snapToGrid/>
        <w:spacing w:line="560" w:lineRule="exact"/>
        <w:ind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最低生活保障和特困人员供养金</w:t>
      </w:r>
    </w:p>
    <w:p>
      <w:pPr>
        <w:keepNext w:val="0"/>
        <w:keepLines w:val="0"/>
        <w:pageBreakBefore w:val="0"/>
        <w:widowControl w:val="0"/>
        <w:kinsoku/>
        <w:overflowPunct/>
        <w:topLinePunct w:val="0"/>
        <w:bidi w:val="0"/>
        <w:snapToGrid/>
        <w:spacing w:line="560" w:lineRule="exact"/>
        <w:ind w:right="0"/>
        <w:jc w:val="center"/>
        <w:textAlignment w:val="auto"/>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val="0"/>
          <w:bCs/>
          <w:sz w:val="44"/>
          <w:szCs w:val="44"/>
        </w:rPr>
        <w:t>（待遇）的通知</w:t>
      </w:r>
    </w:p>
    <w:p>
      <w:pPr>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hint="eastAsia" w:ascii="仿宋" w:hAnsi="仿宋" w:eastAsia="仿宋" w:cs="仿宋"/>
          <w:spacing w:val="-20"/>
          <w:sz w:val="32"/>
          <w:szCs w:val="32"/>
        </w:rPr>
      </w:pPr>
    </w:p>
    <w:p>
      <w:pPr>
        <w:keepNext w:val="0"/>
        <w:keepLines w:val="0"/>
        <w:pageBreakBefore w:val="0"/>
        <w:widowControl w:val="0"/>
        <w:kinsoku/>
        <w:overflowPunct/>
        <w:topLinePunct w:val="0"/>
        <w:bidi w:val="0"/>
        <w:snapToGrid/>
        <w:spacing w:line="500" w:lineRule="exact"/>
        <w:ind w:right="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各</w:t>
      </w:r>
      <w:r>
        <w:rPr>
          <w:rFonts w:hint="eastAsia" w:ascii="仿宋_GB2312" w:hAnsi="仿宋_GB2312" w:eastAsia="仿宋_GB2312" w:cs="仿宋_GB2312"/>
          <w:spacing w:val="-20"/>
          <w:sz w:val="32"/>
          <w:szCs w:val="32"/>
          <w:lang w:eastAsia="zh-CN"/>
        </w:rPr>
        <w:t>社区</w:t>
      </w:r>
      <w:r>
        <w:rPr>
          <w:rFonts w:hint="eastAsia" w:ascii="仿宋_GB2312" w:hAnsi="仿宋_GB2312" w:eastAsia="仿宋_GB2312" w:cs="仿宋_GB2312"/>
          <w:spacing w:val="-20"/>
          <w:sz w:val="32"/>
          <w:szCs w:val="32"/>
        </w:rPr>
        <w:t>居民委员会：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left"/>
        <w:textAlignment w:val="auto"/>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pacing w:val="-20"/>
          <w:kern w:val="0"/>
          <w:sz w:val="32"/>
          <w:szCs w:val="32"/>
        </w:rPr>
        <w:t>根据《社会救助暂行办法》（国务院令第649号）、</w:t>
      </w:r>
      <w:r>
        <w:rPr>
          <w:rFonts w:hint="eastAsia" w:ascii="仿宋_GB2312" w:hAnsi="仿宋_GB2312" w:eastAsia="仿宋_GB2312" w:cs="仿宋_GB2312"/>
          <w:spacing w:val="-20"/>
          <w:sz w:val="32"/>
          <w:szCs w:val="32"/>
          <w:lang w:val="zh-CN"/>
        </w:rPr>
        <w:t>《</w:t>
      </w:r>
      <w:r>
        <w:rPr>
          <w:rFonts w:hint="eastAsia" w:ascii="仿宋_GB2312" w:hAnsi="仿宋_GB2312" w:eastAsia="仿宋_GB2312" w:cs="仿宋_GB2312"/>
          <w:spacing w:val="-20"/>
          <w:kern w:val="0"/>
          <w:sz w:val="32"/>
          <w:szCs w:val="32"/>
        </w:rPr>
        <w:t>民政部关于印发&lt;</w:t>
      </w:r>
      <w:r>
        <w:rPr>
          <w:rFonts w:hint="eastAsia" w:ascii="仿宋_GB2312" w:hAnsi="仿宋_GB2312" w:eastAsia="仿宋_GB2312" w:cs="仿宋_GB2312"/>
          <w:spacing w:val="-20"/>
          <w:sz w:val="32"/>
          <w:szCs w:val="32"/>
          <w:lang w:val="zh-CN"/>
        </w:rPr>
        <w:t>最低生活保障审</w:t>
      </w:r>
      <w:bookmarkStart w:id="0" w:name="_GoBack"/>
      <w:bookmarkEnd w:id="0"/>
      <w:r>
        <w:rPr>
          <w:rFonts w:hint="eastAsia" w:ascii="仿宋_GB2312" w:hAnsi="仿宋_GB2312" w:eastAsia="仿宋_GB2312" w:cs="仿宋_GB2312"/>
          <w:spacing w:val="-20"/>
          <w:sz w:val="32"/>
          <w:szCs w:val="32"/>
          <w:lang w:val="zh-CN"/>
        </w:rPr>
        <w:t>核确认办法</w:t>
      </w:r>
      <w:r>
        <w:rPr>
          <w:rFonts w:hint="eastAsia" w:ascii="仿宋_GB2312" w:hAnsi="仿宋_GB2312" w:eastAsia="仿宋_GB2312" w:cs="仿宋_GB2312"/>
          <w:spacing w:val="-20"/>
          <w:kern w:val="0"/>
          <w:sz w:val="32"/>
          <w:szCs w:val="32"/>
        </w:rPr>
        <w:t>&gt;的通知》（</w:t>
      </w:r>
      <w:r>
        <w:rPr>
          <w:rFonts w:hint="eastAsia" w:ascii="仿宋_GB2312" w:hAnsi="仿宋_GB2312" w:eastAsia="仿宋_GB2312" w:cs="仿宋_GB2312"/>
          <w:spacing w:val="-20"/>
          <w:sz w:val="32"/>
          <w:szCs w:val="32"/>
          <w:lang w:val="zh-CN"/>
        </w:rPr>
        <w:t>民发</w:t>
      </w:r>
      <w:r>
        <w:rPr>
          <w:rFonts w:hint="eastAsia" w:ascii="仿宋_GB2312" w:hAnsi="仿宋_GB2312" w:eastAsia="仿宋_GB2312" w:cs="仿宋_GB2312"/>
          <w:spacing w:val="-20"/>
          <w:sz w:val="32"/>
          <w:szCs w:val="32"/>
        </w:rPr>
        <w:t>〔2021〕57号</w:t>
      </w:r>
      <w:r>
        <w:rPr>
          <w:rFonts w:hint="eastAsia" w:ascii="仿宋_GB2312" w:hAnsi="仿宋_GB2312" w:eastAsia="仿宋_GB2312" w:cs="仿宋_GB2312"/>
          <w:spacing w:val="-20"/>
          <w:kern w:val="0"/>
          <w:sz w:val="32"/>
          <w:szCs w:val="32"/>
        </w:rPr>
        <w:t>）、</w:t>
      </w:r>
      <w:r>
        <w:rPr>
          <w:rFonts w:hint="eastAsia" w:ascii="仿宋_GB2312" w:hAnsi="仿宋_GB2312" w:eastAsia="仿宋_GB2312" w:cs="仿宋_GB2312"/>
          <w:spacing w:val="-20"/>
          <w:sz w:val="32"/>
          <w:szCs w:val="32"/>
          <w:lang w:val="zh-CN"/>
        </w:rPr>
        <w:t>《民政部关于印发</w:t>
      </w:r>
      <w:r>
        <w:rPr>
          <w:rFonts w:hint="eastAsia" w:ascii="仿宋_GB2312" w:hAnsi="仿宋_GB2312" w:eastAsia="仿宋_GB2312" w:cs="仿宋_GB2312"/>
          <w:spacing w:val="-20"/>
          <w:kern w:val="0"/>
          <w:sz w:val="32"/>
          <w:szCs w:val="32"/>
        </w:rPr>
        <w:t>&lt;特困人员认定办法&gt;的通知</w:t>
      </w:r>
      <w:r>
        <w:rPr>
          <w:rFonts w:hint="eastAsia" w:ascii="仿宋_GB2312" w:hAnsi="仿宋_GB2312" w:eastAsia="仿宋_GB2312" w:cs="仿宋_GB2312"/>
          <w:spacing w:val="-20"/>
          <w:sz w:val="32"/>
          <w:szCs w:val="32"/>
          <w:lang w:val="zh-CN"/>
        </w:rPr>
        <w:t>》（民发</w:t>
      </w:r>
      <w:r>
        <w:rPr>
          <w:rFonts w:hint="eastAsia" w:ascii="仿宋_GB2312" w:hAnsi="仿宋_GB2312" w:eastAsia="仿宋_GB2312" w:cs="仿宋_GB2312"/>
          <w:spacing w:val="-20"/>
          <w:sz w:val="32"/>
          <w:szCs w:val="32"/>
        </w:rPr>
        <w:t>〔2021〕43号</w:t>
      </w:r>
      <w:r>
        <w:rPr>
          <w:rFonts w:hint="eastAsia" w:ascii="仿宋_GB2312" w:hAnsi="仿宋_GB2312" w:eastAsia="仿宋_GB2312" w:cs="仿宋_GB2312"/>
          <w:spacing w:val="-20"/>
          <w:sz w:val="32"/>
          <w:szCs w:val="32"/>
          <w:lang w:val="zh-CN"/>
        </w:rPr>
        <w:t>）、《龙岩市永定区人民政府关于印发永定区城乡低保和特困供养审批权限下放到乡镇（街道）工作实施方案的通知》</w:t>
      </w:r>
      <w:r>
        <w:rPr>
          <w:rFonts w:hint="eastAsia" w:ascii="仿宋_GB2312" w:hAnsi="仿宋_GB2312" w:eastAsia="仿宋_GB2312" w:cs="仿宋_GB2312"/>
          <w:spacing w:val="-20"/>
          <w:kern w:val="0"/>
          <w:sz w:val="32"/>
          <w:szCs w:val="32"/>
        </w:rPr>
        <w:t>（</w:t>
      </w:r>
      <w:r>
        <w:rPr>
          <w:rFonts w:hint="eastAsia" w:ascii="仿宋_GB2312" w:hAnsi="仿宋_GB2312" w:eastAsia="仿宋_GB2312" w:cs="仿宋_GB2312"/>
          <w:spacing w:val="-20"/>
          <w:sz w:val="32"/>
          <w:szCs w:val="32"/>
          <w:lang w:val="zh-CN"/>
        </w:rPr>
        <w:t>永政综</w:t>
      </w:r>
      <w:r>
        <w:rPr>
          <w:rFonts w:hint="eastAsia" w:ascii="仿宋_GB2312" w:hAnsi="仿宋_GB2312" w:eastAsia="仿宋_GB2312" w:cs="仿宋_GB2312"/>
          <w:spacing w:val="-20"/>
          <w:sz w:val="32"/>
          <w:szCs w:val="32"/>
        </w:rPr>
        <w:t>〔2020〕110号</w:t>
      </w:r>
      <w:r>
        <w:rPr>
          <w:rFonts w:hint="eastAsia" w:ascii="仿宋_GB2312" w:hAnsi="仿宋_GB2312" w:eastAsia="仿宋_GB2312" w:cs="仿宋_GB2312"/>
          <w:spacing w:val="-20"/>
          <w:kern w:val="0"/>
          <w:sz w:val="32"/>
          <w:szCs w:val="32"/>
        </w:rPr>
        <w:t>）</w:t>
      </w:r>
      <w:r>
        <w:rPr>
          <w:rFonts w:hint="eastAsia" w:ascii="仿宋_GB2312" w:hAnsi="仿宋_GB2312" w:eastAsia="仿宋_GB2312" w:cs="仿宋_GB2312"/>
          <w:spacing w:val="-20"/>
          <w:kern w:val="0"/>
          <w:sz w:val="32"/>
          <w:szCs w:val="32"/>
          <w:lang w:eastAsia="zh-CN"/>
        </w:rPr>
        <w:t>，本次复核认定工作，</w:t>
      </w:r>
      <w:r>
        <w:rPr>
          <w:rFonts w:hint="eastAsia" w:ascii="仿宋_GB2312" w:hAnsi="仿宋_GB2312" w:eastAsia="仿宋_GB2312" w:cs="仿宋_GB2312"/>
          <w:spacing w:val="-20"/>
          <w:sz w:val="32"/>
          <w:szCs w:val="32"/>
          <w:lang w:val="zh-CN"/>
        </w:rPr>
        <w:t>经省核对平台核对、入户调查、民主评议及街道审核审批、公示等流程，决定从</w:t>
      </w:r>
      <w:r>
        <w:rPr>
          <w:rFonts w:hint="eastAsia" w:ascii="仿宋_GB2312" w:hAnsi="仿宋_GB2312" w:eastAsia="仿宋_GB2312" w:cs="仿宋_GB2312"/>
          <w:spacing w:val="-20"/>
          <w:sz w:val="32"/>
          <w:szCs w:val="32"/>
          <w:lang w:val="en-US" w:eastAsia="zh-CN"/>
        </w:rPr>
        <w:t>2025年8月起新增范小俊等3户5人低保对象，取消江佳琪等16户28人的低保待遇，调整廖满娘等56户140人的保障金额；新增沈耀贤等3户3人的特困供养待遇，取消张水连一人特困供养待遇，调整童文才1户1人的特困供养金额，其他原有保障对象不变。</w:t>
      </w:r>
    </w:p>
    <w:p>
      <w:pPr>
        <w:pStyle w:val="8"/>
        <w:keepNext w:val="0"/>
        <w:keepLines w:val="0"/>
        <w:pageBreakBefore w:val="0"/>
        <w:widowControl w:val="0"/>
        <w:kinsoku/>
        <w:wordWrap/>
        <w:overflowPunct/>
        <w:topLinePunct w:val="0"/>
        <w:bidi w:val="0"/>
        <w:snapToGrid/>
        <w:spacing w:line="500" w:lineRule="exact"/>
        <w:ind w:right="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overflowPunct/>
        <w:topLinePunct w:val="0"/>
        <w:bidi w:val="0"/>
        <w:snapToGrid/>
        <w:spacing w:line="500" w:lineRule="exact"/>
        <w:ind w:right="0"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永定区人民政府凤城</w:t>
      </w:r>
      <w:r>
        <w:rPr>
          <w:rFonts w:hint="eastAsia" w:ascii="仿宋_GB2312" w:hAnsi="仿宋_GB2312" w:eastAsia="仿宋_GB2312" w:cs="仿宋_GB2312"/>
          <w:sz w:val="32"/>
          <w:szCs w:val="32"/>
        </w:rPr>
        <w:t>街道办事处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bidi w:val="0"/>
        <w:snapToGrid/>
        <w:spacing w:line="500" w:lineRule="exact"/>
        <w:ind w:right="0"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 xml:space="preserve"> 年</w:t>
      </w:r>
      <w:r>
        <w:rPr>
          <w:rFonts w:hint="eastAsia" w:ascii="仿宋_GB2312" w:hAnsi="仿宋_GB2312" w:eastAsia="仿宋_GB2312" w:cs="仿宋_GB2312"/>
          <w:sz w:val="32"/>
          <w:szCs w:val="32"/>
          <w:lang w:val="en-US" w:eastAsia="zh-CN"/>
        </w:rPr>
        <w:t xml:space="preserve"> 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20日 </w:t>
      </w: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p>
      <w:pPr>
        <w:pStyle w:val="8"/>
        <w:keepNext w:val="0"/>
        <w:keepLines w:val="0"/>
        <w:pageBreakBefore w:val="0"/>
        <w:widowControl w:val="0"/>
        <w:kinsoku/>
        <w:overflowPunct/>
        <w:topLinePunct w:val="0"/>
        <w:bidi w:val="0"/>
        <w:snapToGrid/>
        <w:spacing w:line="560" w:lineRule="exact"/>
        <w:ind w:right="0"/>
        <w:textAlignment w:val="auto"/>
        <w:rPr>
          <w:rFonts w:hint="eastAsia" w:ascii="仿宋" w:hAnsi="仿宋" w:eastAsia="仿宋" w:cs="仿宋"/>
          <w:sz w:val="32"/>
          <w:szCs w:val="32"/>
          <w:lang w:val="en-US" w:eastAsia="zh-CN"/>
        </w:rPr>
      </w:pPr>
    </w:p>
    <w:tbl>
      <w:tblPr>
        <w:tblStyle w:val="6"/>
        <w:tblpPr w:leftFromText="180" w:rightFromText="180" w:vertAnchor="text" w:horzAnchor="page" w:tblpX="1754" w:tblpY="366"/>
        <w:tblOverlap w:val="never"/>
        <w:tblW w:w="852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22" w:type="dxa"/>
            <w:tcBorders>
              <w:tl2br w:val="nil"/>
              <w:tr2bl w:val="nil"/>
            </w:tcBorders>
          </w:tcPr>
          <w:p>
            <w:pPr>
              <w:keepNext w:val="0"/>
              <w:keepLines w:val="0"/>
              <w:pageBreakBefore w:val="0"/>
              <w:widowControl w:val="0"/>
              <w:kinsoku/>
              <w:overflowPunct/>
              <w:topLinePunct w:val="0"/>
              <w:bidi w:val="0"/>
              <w:snapToGrid/>
              <w:spacing w:line="560" w:lineRule="exact"/>
              <w:ind w:right="0"/>
              <w:textAlignment w:val="auto"/>
              <w:rPr>
                <w:rFonts w:ascii="仿宋_GB2312" w:hAnsi="宋体" w:eastAsia="仿宋_GB2312"/>
                <w:sz w:val="32"/>
                <w:szCs w:val="32"/>
              </w:rPr>
            </w:pPr>
            <w:r>
              <w:rPr>
                <w:rFonts w:hint="eastAsia" w:ascii="仿宋_GB2312" w:hAnsi="宋体" w:eastAsia="仿宋_GB2312"/>
                <w:sz w:val="32"/>
                <w:szCs w:val="32"/>
              </w:rPr>
              <w:t>抄送：龙岩市永定区民政局。</w:t>
            </w:r>
          </w:p>
        </w:tc>
      </w:tr>
    </w:tbl>
    <w:p>
      <w:pPr>
        <w:keepNext w:val="0"/>
        <w:keepLines w:val="0"/>
        <w:pageBreakBefore w:val="0"/>
        <w:widowControl w:val="0"/>
        <w:tabs>
          <w:tab w:val="left" w:pos="0"/>
        </w:tabs>
        <w:kinsoku/>
        <w:overflowPunct/>
        <w:topLinePunct w:val="0"/>
        <w:bidi w:val="0"/>
        <w:snapToGrid/>
        <w:spacing w:line="560" w:lineRule="exact"/>
        <w:ind w:right="0"/>
        <w:textAlignment w:val="auto"/>
        <w:rPr>
          <w:rFonts w:ascii="仿宋_GB2312" w:hAnsi="宋体" w:eastAsia="仿宋_GB2312"/>
          <w:sz w:val="32"/>
          <w:szCs w:val="32"/>
        </w:rPr>
      </w:pPr>
    </w:p>
    <w:sectPr>
      <w:pgSz w:w="11906" w:h="16838"/>
      <w:pgMar w:top="2098" w:right="1474" w:bottom="1984" w:left="1587"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hYzA0MTk5Zjk0M2UyMmZhYjhiYTc4NWNlMWQ4ZjgifQ=="/>
  </w:docVars>
  <w:rsids>
    <w:rsidRoot w:val="007E1A58"/>
    <w:rsid w:val="001B5FEF"/>
    <w:rsid w:val="0051102C"/>
    <w:rsid w:val="00775CBC"/>
    <w:rsid w:val="007E1A58"/>
    <w:rsid w:val="00804372"/>
    <w:rsid w:val="00BF61D7"/>
    <w:rsid w:val="00C36F0D"/>
    <w:rsid w:val="00DD0D13"/>
    <w:rsid w:val="01535CA7"/>
    <w:rsid w:val="017E0E96"/>
    <w:rsid w:val="021D7BED"/>
    <w:rsid w:val="023911F5"/>
    <w:rsid w:val="02AC4DF4"/>
    <w:rsid w:val="03555F14"/>
    <w:rsid w:val="05511595"/>
    <w:rsid w:val="06E75FA8"/>
    <w:rsid w:val="071F2612"/>
    <w:rsid w:val="078369A7"/>
    <w:rsid w:val="07A975C2"/>
    <w:rsid w:val="0821762F"/>
    <w:rsid w:val="0A32530B"/>
    <w:rsid w:val="0A624514"/>
    <w:rsid w:val="0AE64A69"/>
    <w:rsid w:val="0BB138E6"/>
    <w:rsid w:val="0C943AA2"/>
    <w:rsid w:val="0D0846BB"/>
    <w:rsid w:val="0E17183D"/>
    <w:rsid w:val="0EB55430"/>
    <w:rsid w:val="0EBA103F"/>
    <w:rsid w:val="0F3256B7"/>
    <w:rsid w:val="0F524F77"/>
    <w:rsid w:val="0FE30036"/>
    <w:rsid w:val="109E1732"/>
    <w:rsid w:val="10AF0999"/>
    <w:rsid w:val="12134FC9"/>
    <w:rsid w:val="12CC28ED"/>
    <w:rsid w:val="13182994"/>
    <w:rsid w:val="13991429"/>
    <w:rsid w:val="139D362F"/>
    <w:rsid w:val="14306472"/>
    <w:rsid w:val="15D55ACA"/>
    <w:rsid w:val="16981181"/>
    <w:rsid w:val="16D33E6B"/>
    <w:rsid w:val="178A240D"/>
    <w:rsid w:val="17A0618A"/>
    <w:rsid w:val="17A162C2"/>
    <w:rsid w:val="182A472E"/>
    <w:rsid w:val="18DF00E6"/>
    <w:rsid w:val="191A5976"/>
    <w:rsid w:val="19271E83"/>
    <w:rsid w:val="19374A07"/>
    <w:rsid w:val="19FC241E"/>
    <w:rsid w:val="1B4F7120"/>
    <w:rsid w:val="1D76155B"/>
    <w:rsid w:val="1EB26E5B"/>
    <w:rsid w:val="1F3051A1"/>
    <w:rsid w:val="1FA01DE4"/>
    <w:rsid w:val="1FC87BAC"/>
    <w:rsid w:val="206D5E2B"/>
    <w:rsid w:val="21054701"/>
    <w:rsid w:val="212E5E1B"/>
    <w:rsid w:val="22062B39"/>
    <w:rsid w:val="23503E27"/>
    <w:rsid w:val="23C37655"/>
    <w:rsid w:val="2419775B"/>
    <w:rsid w:val="24821922"/>
    <w:rsid w:val="24CD6E49"/>
    <w:rsid w:val="25161226"/>
    <w:rsid w:val="260453C3"/>
    <w:rsid w:val="2634596C"/>
    <w:rsid w:val="28026D87"/>
    <w:rsid w:val="280E3BB1"/>
    <w:rsid w:val="28AC7172"/>
    <w:rsid w:val="28DC6AD3"/>
    <w:rsid w:val="29051398"/>
    <w:rsid w:val="292A000D"/>
    <w:rsid w:val="29330156"/>
    <w:rsid w:val="2A705FAC"/>
    <w:rsid w:val="2B264F8B"/>
    <w:rsid w:val="2B814666"/>
    <w:rsid w:val="2BBA0B10"/>
    <w:rsid w:val="2C4B1E6F"/>
    <w:rsid w:val="2C59117C"/>
    <w:rsid w:val="2D335113"/>
    <w:rsid w:val="2D501DD8"/>
    <w:rsid w:val="2E3856B4"/>
    <w:rsid w:val="2EE46F90"/>
    <w:rsid w:val="2F5D4ADA"/>
    <w:rsid w:val="304855A1"/>
    <w:rsid w:val="317868DF"/>
    <w:rsid w:val="3382356E"/>
    <w:rsid w:val="34C517C4"/>
    <w:rsid w:val="351B1595"/>
    <w:rsid w:val="354F4AC2"/>
    <w:rsid w:val="35563ECB"/>
    <w:rsid w:val="366BB289"/>
    <w:rsid w:val="36847BAF"/>
    <w:rsid w:val="36977DB8"/>
    <w:rsid w:val="36FF5295"/>
    <w:rsid w:val="37353A90"/>
    <w:rsid w:val="374B6A74"/>
    <w:rsid w:val="37866342"/>
    <w:rsid w:val="39FA1E46"/>
    <w:rsid w:val="3B302AAB"/>
    <w:rsid w:val="3C593AB9"/>
    <w:rsid w:val="3D2B54A0"/>
    <w:rsid w:val="3D93333E"/>
    <w:rsid w:val="3DB8465D"/>
    <w:rsid w:val="3E264095"/>
    <w:rsid w:val="3E331936"/>
    <w:rsid w:val="3EDB4596"/>
    <w:rsid w:val="3FCD5D09"/>
    <w:rsid w:val="3FD949D9"/>
    <w:rsid w:val="3FDC1DD4"/>
    <w:rsid w:val="406C614E"/>
    <w:rsid w:val="40F76AC8"/>
    <w:rsid w:val="413B01FC"/>
    <w:rsid w:val="42D66129"/>
    <w:rsid w:val="43532363"/>
    <w:rsid w:val="444F6C9E"/>
    <w:rsid w:val="44A446B1"/>
    <w:rsid w:val="44FA5FFF"/>
    <w:rsid w:val="46E11FBA"/>
    <w:rsid w:val="474358AE"/>
    <w:rsid w:val="476B7A62"/>
    <w:rsid w:val="47EB6571"/>
    <w:rsid w:val="4A1F7391"/>
    <w:rsid w:val="4A616011"/>
    <w:rsid w:val="4A6532F8"/>
    <w:rsid w:val="4A6F7A4C"/>
    <w:rsid w:val="4AA82490"/>
    <w:rsid w:val="4AF86D59"/>
    <w:rsid w:val="4C106D10"/>
    <w:rsid w:val="4C2921B2"/>
    <w:rsid w:val="4D911D3F"/>
    <w:rsid w:val="4E5B75B9"/>
    <w:rsid w:val="4F625D8E"/>
    <w:rsid w:val="521B17D0"/>
    <w:rsid w:val="528D6E8D"/>
    <w:rsid w:val="52EF3625"/>
    <w:rsid w:val="53011325"/>
    <w:rsid w:val="5339699A"/>
    <w:rsid w:val="535105D6"/>
    <w:rsid w:val="53B40E91"/>
    <w:rsid w:val="5445309C"/>
    <w:rsid w:val="54A102F0"/>
    <w:rsid w:val="557B634A"/>
    <w:rsid w:val="55F82ADE"/>
    <w:rsid w:val="560C5D73"/>
    <w:rsid w:val="5686694A"/>
    <w:rsid w:val="56C9464C"/>
    <w:rsid w:val="57B30FE9"/>
    <w:rsid w:val="580F69EA"/>
    <w:rsid w:val="581377C6"/>
    <w:rsid w:val="58465D7A"/>
    <w:rsid w:val="58BE1257"/>
    <w:rsid w:val="590B23DF"/>
    <w:rsid w:val="5958631D"/>
    <w:rsid w:val="59E64F60"/>
    <w:rsid w:val="59E83297"/>
    <w:rsid w:val="5AC40A01"/>
    <w:rsid w:val="5CFC2BFC"/>
    <w:rsid w:val="5D070AA6"/>
    <w:rsid w:val="5D73334D"/>
    <w:rsid w:val="5DCC5AE4"/>
    <w:rsid w:val="5EFE2CB4"/>
    <w:rsid w:val="5F091B68"/>
    <w:rsid w:val="5F226CB9"/>
    <w:rsid w:val="5F235FF7"/>
    <w:rsid w:val="5F6C661A"/>
    <w:rsid w:val="5FFFCDFE"/>
    <w:rsid w:val="611C7BAC"/>
    <w:rsid w:val="61446072"/>
    <w:rsid w:val="614C3405"/>
    <w:rsid w:val="6168074C"/>
    <w:rsid w:val="6179774B"/>
    <w:rsid w:val="61EA12F2"/>
    <w:rsid w:val="634877C0"/>
    <w:rsid w:val="66293A88"/>
    <w:rsid w:val="66AB7B02"/>
    <w:rsid w:val="67563850"/>
    <w:rsid w:val="68281345"/>
    <w:rsid w:val="68E93397"/>
    <w:rsid w:val="691735C0"/>
    <w:rsid w:val="691B43A6"/>
    <w:rsid w:val="6A9453FB"/>
    <w:rsid w:val="6AD34623"/>
    <w:rsid w:val="6BC23DF5"/>
    <w:rsid w:val="6C211F04"/>
    <w:rsid w:val="6D536D99"/>
    <w:rsid w:val="6EFFCA2C"/>
    <w:rsid w:val="6FAD5E67"/>
    <w:rsid w:val="6FBF148A"/>
    <w:rsid w:val="6FCC0D98"/>
    <w:rsid w:val="715D7EAB"/>
    <w:rsid w:val="71F47909"/>
    <w:rsid w:val="71FE01BA"/>
    <w:rsid w:val="72C413DA"/>
    <w:rsid w:val="731C454D"/>
    <w:rsid w:val="733E05F0"/>
    <w:rsid w:val="741B71F5"/>
    <w:rsid w:val="74414F6B"/>
    <w:rsid w:val="74422006"/>
    <w:rsid w:val="74582547"/>
    <w:rsid w:val="74906390"/>
    <w:rsid w:val="769F5A2C"/>
    <w:rsid w:val="776817FC"/>
    <w:rsid w:val="77824B25"/>
    <w:rsid w:val="77BD186E"/>
    <w:rsid w:val="77ED1DD1"/>
    <w:rsid w:val="77F43CE9"/>
    <w:rsid w:val="78373E64"/>
    <w:rsid w:val="78C23D95"/>
    <w:rsid w:val="799A7DA0"/>
    <w:rsid w:val="7A2312D7"/>
    <w:rsid w:val="7AF554DC"/>
    <w:rsid w:val="7AFE32DE"/>
    <w:rsid w:val="7B962C27"/>
    <w:rsid w:val="7BDB7184"/>
    <w:rsid w:val="7C21220E"/>
    <w:rsid w:val="7D60409D"/>
    <w:rsid w:val="7D6C6EE1"/>
    <w:rsid w:val="7DAA05A3"/>
    <w:rsid w:val="7EF61CEB"/>
    <w:rsid w:val="7F613897"/>
    <w:rsid w:val="7FB61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9">
    <w:name w:val="批注框文本 字符"/>
    <w:basedOn w:val="7"/>
    <w:link w:val="2"/>
    <w:qFormat/>
    <w:uiPriority w:val="0"/>
    <w:rPr>
      <w:kern w:val="2"/>
      <w:sz w:val="18"/>
      <w:szCs w:val="18"/>
    </w:rPr>
  </w:style>
  <w:style w:type="paragraph" w:customStyle="1" w:styleId="10">
    <w:name w:val="文印—标题"/>
    <w:basedOn w:val="1"/>
    <w:qFormat/>
    <w:uiPriority w:val="0"/>
    <w:pPr>
      <w:spacing w:line="560" w:lineRule="exact"/>
      <w:ind w:firstLine="0" w:firstLineChars="0"/>
      <w:jc w:val="center"/>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377</Words>
  <Characters>404</Characters>
  <Lines>4</Lines>
  <Paragraphs>1</Paragraphs>
  <TotalTime>81</TotalTime>
  <ScaleCrop>false</ScaleCrop>
  <LinksUpToDate>false</LinksUpToDate>
  <CharactersWithSpaces>425</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huawei</cp:lastModifiedBy>
  <cp:lastPrinted>2025-09-05T11:28:30Z</cp:lastPrinted>
  <dcterms:modified xsi:type="dcterms:W3CDTF">2025-09-05T11:31:51Z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8687B39AD01E44039D4F07F8668AA491</vt:lpwstr>
  </property>
  <property fmtid="{D5CDD505-2E9C-101B-9397-08002B2CF9AE}" pid="4" name="KSOTemplateDocerSaveRecord">
    <vt:lpwstr>eyJoZGlkIjoiNTNhYzA0MTk5Zjk0M2UyMmZhYjhiYTc4NWNlMWQ4ZjgiLCJ1c2VySWQiOiIxMTQzODg3NDUwIn0=</vt:lpwstr>
  </property>
</Properties>
</file>