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1C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/>
        <w:jc w:val="center"/>
        <w:textAlignment w:val="baseline"/>
        <w:outlineLvl w:val="9"/>
        <w:rPr>
          <w:rFonts w:hint="eastAsia"/>
          <w:sz w:val="32"/>
          <w:szCs w:val="32"/>
          <w:lang w:val="en-US" w:eastAsia="zh-CN"/>
        </w:rPr>
      </w:pPr>
    </w:p>
    <w:p w14:paraId="58E00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/>
        <w:jc w:val="center"/>
        <w:textAlignment w:val="baseline"/>
        <w:outlineLvl w:val="9"/>
        <w:rPr>
          <w:rFonts w:hint="eastAsia"/>
          <w:sz w:val="32"/>
          <w:szCs w:val="32"/>
          <w:lang w:val="en-US" w:eastAsia="zh-CN"/>
        </w:rPr>
      </w:pPr>
    </w:p>
    <w:p w14:paraId="1EF16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/>
        <w:jc w:val="center"/>
        <w:textAlignment w:val="baseline"/>
        <w:outlineLvl w:val="9"/>
        <w:rPr>
          <w:rFonts w:hint="eastAsia"/>
          <w:sz w:val="32"/>
          <w:szCs w:val="32"/>
          <w:lang w:val="en-US" w:eastAsia="zh-CN"/>
        </w:rPr>
      </w:pPr>
    </w:p>
    <w:p w14:paraId="6C8AA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/>
        <w:jc w:val="center"/>
        <w:textAlignment w:val="baseline"/>
        <w:outlineLvl w:val="9"/>
        <w:rPr>
          <w:rFonts w:hint="eastAsia"/>
          <w:sz w:val="32"/>
          <w:szCs w:val="32"/>
          <w:lang w:val="en-US" w:eastAsia="zh-CN"/>
        </w:rPr>
      </w:pPr>
    </w:p>
    <w:p w14:paraId="55BD7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/>
        <w:jc w:val="center"/>
        <w:textAlignment w:val="baseline"/>
        <w:outlineLvl w:val="9"/>
        <w:rPr>
          <w:rFonts w:hint="eastAsia"/>
          <w:sz w:val="32"/>
          <w:szCs w:val="32"/>
          <w:lang w:val="en-US" w:eastAsia="zh-CN"/>
        </w:rPr>
      </w:pPr>
    </w:p>
    <w:p w14:paraId="272627FE"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580" w:lineRule="exact"/>
        <w:ind w:right="0"/>
        <w:jc w:val="center"/>
        <w:textAlignment w:val="baseline"/>
        <w:outlineLvl w:val="9"/>
        <w:rPr>
          <w:rFonts w:hint="eastAsia" w:ascii="FangSong_GB2312" w:hAnsi="FangSong_GB2312" w:eastAsia="FangSong_GB2312" w:cs="FangSong_GB2312"/>
          <w:sz w:val="32"/>
          <w:szCs w:val="32"/>
          <w:lang w:val="en-US" w:eastAsia="zh-CN"/>
        </w:rPr>
      </w:pPr>
      <w:r>
        <w:rPr>
          <w:rFonts w:hint="eastAsia" w:ascii="FangSong_GB2312" w:hAnsi="FangSong_GB2312" w:eastAsia="FangSong_GB2312" w:cs="FangSong_GB2312"/>
          <w:sz w:val="32"/>
          <w:szCs w:val="32"/>
          <w:lang w:val="en-US" w:eastAsia="zh-CN"/>
        </w:rPr>
        <w:t>永农〔2025〕40号</w:t>
      </w:r>
    </w:p>
    <w:p w14:paraId="7374EE47"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580" w:lineRule="exact"/>
        <w:ind w:right="0"/>
        <w:jc w:val="both"/>
        <w:textAlignment w:val="baseline"/>
        <w:outlineLvl w:val="9"/>
        <w:rPr>
          <w:rFonts w:hint="eastAsia"/>
          <w:sz w:val="32"/>
          <w:szCs w:val="32"/>
          <w:lang w:val="en-US" w:eastAsia="zh-CN"/>
        </w:rPr>
      </w:pPr>
    </w:p>
    <w:p w14:paraId="6C3AE916"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580" w:lineRule="exact"/>
        <w:ind w:right="0"/>
        <w:jc w:val="both"/>
        <w:textAlignment w:val="baseline"/>
        <w:outlineLvl w:val="9"/>
        <w:rPr>
          <w:rFonts w:hint="eastAsia"/>
          <w:sz w:val="32"/>
          <w:szCs w:val="32"/>
          <w:lang w:val="en-US" w:eastAsia="zh-CN"/>
        </w:rPr>
      </w:pPr>
    </w:p>
    <w:p w14:paraId="1ECD1FDD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关于公布行政执法事项目录清单的通知</w:t>
      </w:r>
    </w:p>
    <w:p w14:paraId="387E9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C7C0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局属</w:t>
      </w:r>
      <w:r>
        <w:rPr>
          <w:rFonts w:hint="eastAsia" w:ascii="仿宋" w:hAnsi="仿宋" w:eastAsia="仿宋" w:cs="仿宋"/>
          <w:sz w:val="32"/>
          <w:szCs w:val="32"/>
        </w:rPr>
        <w:t>各股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（站、</w:t>
      </w:r>
      <w:r>
        <w:rPr>
          <w:rFonts w:hint="eastAsia" w:ascii="仿宋" w:hAnsi="仿宋" w:eastAsia="仿宋" w:cs="仿宋"/>
          <w:sz w:val="32"/>
          <w:szCs w:val="32"/>
        </w:rPr>
        <w:t>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），</w:t>
      </w:r>
      <w:r>
        <w:rPr>
          <w:rFonts w:hint="eastAsia" w:ascii="仿宋" w:hAnsi="仿宋" w:eastAsia="仿宋" w:cs="仿宋"/>
          <w:sz w:val="32"/>
          <w:szCs w:val="32"/>
        </w:rPr>
        <w:t>各下属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事业</w:t>
      </w:r>
      <w:r>
        <w:rPr>
          <w:rFonts w:hint="eastAsia" w:ascii="仿宋" w:hAnsi="仿宋" w:eastAsia="仿宋" w:cs="仿宋"/>
          <w:sz w:val="32"/>
          <w:szCs w:val="32"/>
        </w:rPr>
        <w:t xml:space="preserve">单位: </w:t>
      </w:r>
    </w:p>
    <w:p w14:paraId="19487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依据龙岩市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农业农村局关于印发《龙岩市农业综合执法事项目录清单（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2024版）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》（龙农〔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59号）精神</w:t>
      </w:r>
      <w:r>
        <w:rPr>
          <w:rFonts w:hint="eastAsia" w:ascii="仿宋" w:hAnsi="仿宋" w:eastAsia="仿宋" w:cs="仿宋"/>
          <w:sz w:val="32"/>
          <w:szCs w:val="32"/>
        </w:rPr>
        <w:t>，现依法编制龙岩市永定区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农业农村局</w:t>
      </w:r>
      <w:r>
        <w:rPr>
          <w:rFonts w:hint="eastAsia" w:ascii="仿宋" w:hAnsi="仿宋" w:eastAsia="仿宋" w:cs="仿宋"/>
          <w:sz w:val="32"/>
          <w:szCs w:val="32"/>
        </w:rPr>
        <w:t>行政执法事项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339</w:t>
      </w:r>
      <w:r>
        <w:rPr>
          <w:rFonts w:hint="eastAsia" w:ascii="仿宋" w:hAnsi="仿宋" w:eastAsia="仿宋" w:cs="仿宋"/>
          <w:sz w:val="32"/>
          <w:szCs w:val="32"/>
        </w:rPr>
        <w:t>项，其中:行政处罚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283</w:t>
      </w:r>
      <w:r>
        <w:rPr>
          <w:rFonts w:hint="eastAsia" w:ascii="仿宋" w:hAnsi="仿宋" w:eastAsia="仿宋" w:cs="仿宋"/>
          <w:sz w:val="32"/>
          <w:szCs w:val="32"/>
        </w:rPr>
        <w:t>项、行政强制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28</w:t>
      </w:r>
      <w:r>
        <w:rPr>
          <w:rFonts w:hint="eastAsia" w:ascii="仿宋" w:hAnsi="仿宋" w:eastAsia="仿宋" w:cs="仿宋"/>
          <w:sz w:val="32"/>
          <w:szCs w:val="32"/>
        </w:rPr>
        <w:t>项、行政检查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28</w:t>
      </w:r>
      <w:r>
        <w:rPr>
          <w:rFonts w:hint="eastAsia" w:ascii="仿宋" w:hAnsi="仿宋" w:eastAsia="仿宋" w:cs="仿宋"/>
          <w:sz w:val="32"/>
          <w:szCs w:val="32"/>
        </w:rPr>
        <w:t>项，予以公布(详见附件)。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同时，根据有关法律法规修订、增设等情况，开展动态调整，扎实有效做好全面实行行政执法事项清单管理工作。请严格按照公布的行政执法事项目录清单，规范开展执法活动。</w:t>
      </w:r>
    </w:p>
    <w:p w14:paraId="6F33F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74FB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附件：龙岩市永定区农业农村局行政执法事项目录清单</w:t>
      </w:r>
    </w:p>
    <w:p w14:paraId="15A4F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CA3C9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120C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645" w:rightChars="307"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龙岩市永定区农业农村局</w:t>
      </w:r>
    </w:p>
    <w:p w14:paraId="3821FB5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right="645" w:rightChars="307"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2025年3月4日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</w:p>
    <w:sectPr>
      <w:pgSz w:w="11906" w:h="16838"/>
      <w:pgMar w:top="1440" w:right="1417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angSong_GB2312">
    <w:altName w:val="仿宋_GB2312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5ODFmOTRhZmZmNDA1YjUzMGEwNzZiODg2MzYyY2QifQ=="/>
  </w:docVars>
  <w:rsids>
    <w:rsidRoot w:val="1F97327B"/>
    <w:rsid w:val="1F97327B"/>
    <w:rsid w:val="23996602"/>
    <w:rsid w:val="2C2F62D4"/>
    <w:rsid w:val="33D3310D"/>
    <w:rsid w:val="732169E3"/>
    <w:rsid w:val="7F34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268</Words>
  <Characters>288</Characters>
  <Lines>0</Lines>
  <Paragraphs>0</Paragraphs>
  <TotalTime>21</TotalTime>
  <ScaleCrop>false</ScaleCrop>
  <LinksUpToDate>false</LinksUpToDate>
  <CharactersWithSpaces>318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2025-03-03T02:00:00Z</dcterms:created>
  <dc:creator>廖新忠</dc:creator>
  <cp:lastModifiedBy>Administrator</cp:lastModifiedBy>
  <dcterms:modified xsi:type="dcterms:W3CDTF">2025-03-17T01:50:16Z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3A2F6421628947528751E22054CAEA01_11</vt:lpwstr>
  </property>
  <property fmtid="{D5CDD505-2E9C-101B-9397-08002B2CF9AE}" pid="4" name="KSOTemplateDocerSaveRecord">
    <vt:lpwstr>eyJoZGlkIjoiZTc5ODVhMWFiMjgxNGI2YmMyNzMwMjExZmNkMGY5OTgifQ==</vt:lpwstr>
  </property>
</Properties>
</file>