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C293">
      <w:pPr>
        <w:spacing w:line="560" w:lineRule="exact"/>
        <w:ind w:firstLine="880"/>
        <w:jc w:val="center"/>
        <w:rPr>
          <w:rFonts w:ascii="方正小标宋简体" w:hAnsi="方正小标宋简体" w:eastAsia="方正小标宋简体" w:cs="方正小标宋简体"/>
          <w:sz w:val="44"/>
          <w:szCs w:val="52"/>
        </w:rPr>
      </w:pPr>
    </w:p>
    <w:p w14:paraId="274BFF6D">
      <w:pPr>
        <w:spacing w:line="560" w:lineRule="exact"/>
        <w:ind w:firstLine="880"/>
        <w:jc w:val="center"/>
        <w:rPr>
          <w:rFonts w:ascii="楷体_GB2312" w:hAnsi="楷体_GB2312" w:eastAsia="楷体_GB2312" w:cs="楷体_GB2312"/>
          <w:b/>
          <w:bCs/>
          <w:szCs w:val="40"/>
        </w:rPr>
      </w:pPr>
      <w:r>
        <w:rPr>
          <w:rFonts w:hint="eastAsia" w:ascii="方正小标宋简体" w:hAnsi="方正小标宋简体" w:eastAsia="方正小标宋简体" w:cs="方正小标宋简体"/>
          <w:sz w:val="44"/>
          <w:szCs w:val="52"/>
        </w:rPr>
        <w:t>龙岩市</w:t>
      </w:r>
      <w:r>
        <w:rPr>
          <w:rFonts w:hint="eastAsia" w:ascii="方正小标宋简体" w:hAnsi="方正小标宋简体" w:eastAsia="方正小标宋简体" w:cs="方正小标宋简体"/>
          <w:sz w:val="44"/>
          <w:szCs w:val="52"/>
          <w:lang w:eastAsia="zh-CN"/>
        </w:rPr>
        <w:t>永定区</w:t>
      </w:r>
      <w:r>
        <w:rPr>
          <w:rFonts w:hint="eastAsia" w:ascii="方正小标宋简体" w:hAnsi="方正小标宋简体" w:eastAsia="方正小标宋简体" w:cs="方正小标宋简体"/>
          <w:sz w:val="44"/>
          <w:szCs w:val="52"/>
        </w:rPr>
        <w:t>市场监督管理局</w:t>
      </w:r>
      <w:r>
        <w:rPr>
          <w:rFonts w:hint="eastAsia" w:ascii="方正小标宋简体" w:hAnsi="方正小标宋简体" w:eastAsia="方正小标宋简体" w:cs="方正小标宋简体"/>
          <w:sz w:val="44"/>
          <w:szCs w:val="52"/>
          <w:lang w:val="en-US" w:eastAsia="zh-CN"/>
        </w:rPr>
        <w:t>2025年</w:t>
      </w:r>
      <w:r>
        <w:rPr>
          <w:rFonts w:hint="eastAsia" w:ascii="方正小标宋简体" w:hAnsi="方正小标宋简体" w:eastAsia="方正小标宋简体" w:cs="方正小标宋简体"/>
          <w:sz w:val="44"/>
          <w:szCs w:val="52"/>
        </w:rPr>
        <w:t>涉企行政检查事项清单</w:t>
      </w:r>
    </w:p>
    <w:p w14:paraId="69FA8E98">
      <w:pPr>
        <w:spacing w:line="560" w:lineRule="exact"/>
        <w:jc w:val="center"/>
        <w:rPr>
          <w:b/>
          <w:bCs/>
          <w:sz w:val="21"/>
        </w:rPr>
      </w:pPr>
    </w:p>
    <w:tbl>
      <w:tblPr>
        <w:tblStyle w:val="4"/>
        <w:tblW w:w="14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717"/>
        <w:gridCol w:w="602"/>
        <w:gridCol w:w="9853"/>
        <w:gridCol w:w="1015"/>
        <w:gridCol w:w="1018"/>
      </w:tblGrid>
      <w:tr w14:paraId="5DD8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restart"/>
            <w:vAlign w:val="center"/>
          </w:tcPr>
          <w:p w14:paraId="4D15E056">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序号</w:t>
            </w:r>
          </w:p>
        </w:tc>
        <w:tc>
          <w:tcPr>
            <w:tcW w:w="1717" w:type="dxa"/>
            <w:vMerge w:val="restart"/>
            <w:vAlign w:val="center"/>
          </w:tcPr>
          <w:p w14:paraId="1116E54B">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事项名称</w:t>
            </w:r>
          </w:p>
        </w:tc>
        <w:tc>
          <w:tcPr>
            <w:tcW w:w="602" w:type="dxa"/>
            <w:vMerge w:val="restart"/>
            <w:vAlign w:val="center"/>
          </w:tcPr>
          <w:p w14:paraId="00B5E740">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职权类型</w:t>
            </w:r>
          </w:p>
        </w:tc>
        <w:tc>
          <w:tcPr>
            <w:tcW w:w="9853" w:type="dxa"/>
            <w:vMerge w:val="restart"/>
            <w:vAlign w:val="center"/>
          </w:tcPr>
          <w:p w14:paraId="04705842">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实施依据</w:t>
            </w:r>
            <w:bookmarkStart w:id="15" w:name="_GoBack"/>
            <w:bookmarkEnd w:id="15"/>
          </w:p>
        </w:tc>
        <w:tc>
          <w:tcPr>
            <w:tcW w:w="2033" w:type="dxa"/>
            <w:gridSpan w:val="2"/>
            <w:vAlign w:val="center"/>
          </w:tcPr>
          <w:p w14:paraId="0CA9FFAE">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实施主体</w:t>
            </w:r>
          </w:p>
        </w:tc>
      </w:tr>
      <w:tr w14:paraId="1167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vAlign w:val="center"/>
          </w:tcPr>
          <w:p w14:paraId="33EB7757">
            <w:pPr>
              <w:spacing w:line="240" w:lineRule="exact"/>
              <w:jc w:val="center"/>
              <w:rPr>
                <w:rFonts w:ascii="宋体" w:hAnsi="宋体" w:eastAsia="宋体" w:cs="宋体"/>
                <w:b/>
                <w:bCs/>
                <w:sz w:val="18"/>
                <w:szCs w:val="18"/>
              </w:rPr>
            </w:pPr>
          </w:p>
        </w:tc>
        <w:tc>
          <w:tcPr>
            <w:tcW w:w="1717" w:type="dxa"/>
            <w:vMerge w:val="continue"/>
            <w:vAlign w:val="center"/>
          </w:tcPr>
          <w:p w14:paraId="055D3A58">
            <w:pPr>
              <w:spacing w:line="240" w:lineRule="exact"/>
              <w:jc w:val="center"/>
              <w:rPr>
                <w:rFonts w:ascii="宋体" w:hAnsi="宋体" w:eastAsia="宋体" w:cs="宋体"/>
                <w:b/>
                <w:bCs/>
                <w:sz w:val="18"/>
                <w:szCs w:val="18"/>
              </w:rPr>
            </w:pPr>
          </w:p>
        </w:tc>
        <w:tc>
          <w:tcPr>
            <w:tcW w:w="602" w:type="dxa"/>
            <w:vMerge w:val="continue"/>
            <w:vAlign w:val="center"/>
          </w:tcPr>
          <w:p w14:paraId="7C2D64BD">
            <w:pPr>
              <w:spacing w:line="240" w:lineRule="exact"/>
              <w:jc w:val="center"/>
              <w:rPr>
                <w:rFonts w:ascii="宋体" w:hAnsi="宋体" w:eastAsia="宋体" w:cs="宋体"/>
                <w:b/>
                <w:bCs/>
                <w:sz w:val="18"/>
                <w:szCs w:val="18"/>
              </w:rPr>
            </w:pPr>
          </w:p>
        </w:tc>
        <w:tc>
          <w:tcPr>
            <w:tcW w:w="9853" w:type="dxa"/>
            <w:vMerge w:val="continue"/>
            <w:vAlign w:val="center"/>
          </w:tcPr>
          <w:p w14:paraId="364D9989">
            <w:pPr>
              <w:spacing w:line="240" w:lineRule="exact"/>
              <w:jc w:val="center"/>
              <w:rPr>
                <w:rFonts w:ascii="宋体" w:hAnsi="宋体" w:eastAsia="宋体" w:cs="宋体"/>
                <w:b/>
                <w:bCs/>
                <w:sz w:val="18"/>
                <w:szCs w:val="18"/>
              </w:rPr>
            </w:pPr>
          </w:p>
        </w:tc>
        <w:tc>
          <w:tcPr>
            <w:tcW w:w="1015" w:type="dxa"/>
            <w:vAlign w:val="center"/>
          </w:tcPr>
          <w:p w14:paraId="18F6166C">
            <w:pPr>
              <w:widowControl/>
              <w:spacing w:line="24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法定实施主体</w:t>
            </w:r>
          </w:p>
        </w:tc>
        <w:tc>
          <w:tcPr>
            <w:tcW w:w="1018" w:type="dxa"/>
            <w:vAlign w:val="center"/>
          </w:tcPr>
          <w:p w14:paraId="0902981E">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第一责任层级</w:t>
            </w:r>
          </w:p>
          <w:p w14:paraId="3210F3A8">
            <w:pPr>
              <w:widowControl/>
              <w:spacing w:line="240" w:lineRule="exact"/>
              <w:jc w:val="center"/>
              <w:textAlignment w:val="center"/>
              <w:rPr>
                <w:rFonts w:ascii="宋体" w:hAnsi="宋体" w:eastAsia="宋体" w:cs="宋体"/>
                <w:b/>
                <w:bCs/>
                <w:sz w:val="18"/>
                <w:szCs w:val="18"/>
              </w:rPr>
            </w:pPr>
          </w:p>
        </w:tc>
      </w:tr>
      <w:tr w14:paraId="7C03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52" w:type="dxa"/>
            <w:vAlign w:val="center"/>
          </w:tcPr>
          <w:p w14:paraId="7A535352">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D8BB21D">
            <w:pPr>
              <w:rPr>
                <w:rFonts w:ascii="宋体" w:hAnsi="宋体" w:eastAsia="宋体" w:cs="宋体"/>
                <w:color w:val="000000"/>
                <w:sz w:val="18"/>
                <w:szCs w:val="18"/>
              </w:rPr>
            </w:pPr>
            <w:r>
              <w:rPr>
                <w:rFonts w:hint="eastAsia" w:ascii="宋体" w:hAnsi="宋体" w:eastAsia="宋体"/>
                <w:color w:val="000000"/>
                <w:sz w:val="18"/>
                <w:szCs w:val="18"/>
              </w:rPr>
              <w:t>对不正当竞争行为进行监督检查</w:t>
            </w:r>
          </w:p>
        </w:tc>
        <w:tc>
          <w:tcPr>
            <w:tcW w:w="602" w:type="dxa"/>
            <w:vAlign w:val="center"/>
          </w:tcPr>
          <w:p w14:paraId="596611E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9853" w:type="dxa"/>
            <w:vAlign w:val="center"/>
          </w:tcPr>
          <w:p w14:paraId="1EC826B2">
            <w:pPr>
              <w:rPr>
                <w:rFonts w:ascii="宋体" w:hAnsi="宋体" w:eastAsia="宋体"/>
                <w:color w:val="000000"/>
                <w:sz w:val="18"/>
                <w:szCs w:val="18"/>
              </w:rPr>
            </w:pPr>
            <w:r>
              <w:rPr>
                <w:rFonts w:hint="eastAsia" w:ascii="宋体" w:hAnsi="宋体" w:eastAsia="宋体"/>
                <w:color w:val="000000"/>
                <w:sz w:val="18"/>
                <w:szCs w:val="18"/>
              </w:rPr>
              <w:t>《反不正当竞争法》(1993年主席令第10号公布，2019年主席令第29号修正)</w:t>
            </w:r>
          </w:p>
          <w:p w14:paraId="20EE80B5">
            <w:pPr>
              <w:rPr>
                <w:rFonts w:ascii="宋体" w:hAnsi="宋体" w:eastAsia="宋体" w:cs="宋体"/>
                <w:color w:val="000000"/>
                <w:sz w:val="18"/>
                <w:szCs w:val="18"/>
              </w:rPr>
            </w:pPr>
            <w:r>
              <w:rPr>
                <w:rFonts w:hint="eastAsia" w:ascii="宋体" w:hAnsi="宋体" w:eastAsia="宋体"/>
                <w:color w:val="000000"/>
                <w:sz w:val="18"/>
                <w:szCs w:val="18"/>
              </w:rPr>
              <w:t>第四条 县级以上人民政府履行工商行政管理职责的部门对不正当竞争行为进行查处；法律、行政法规规定由其他部门查处的，依照其规定。</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    </w:t>
            </w:r>
          </w:p>
        </w:tc>
        <w:tc>
          <w:tcPr>
            <w:tcW w:w="1015" w:type="dxa"/>
            <w:vAlign w:val="center"/>
          </w:tcPr>
          <w:p w14:paraId="5A549057">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78EED09">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eastAsia="zh-CN"/>
              </w:rPr>
              <w:t>区</w:t>
            </w:r>
            <w:r>
              <w:rPr>
                <w:rFonts w:hint="eastAsia" w:ascii="宋体" w:hAnsi="宋体" w:eastAsia="宋体" w:cs="宋体"/>
                <w:kern w:val="0"/>
                <w:sz w:val="18"/>
                <w:szCs w:val="18"/>
              </w:rPr>
              <w:t>级</w:t>
            </w:r>
          </w:p>
        </w:tc>
      </w:tr>
      <w:tr w14:paraId="5499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52" w:type="dxa"/>
            <w:vAlign w:val="center"/>
          </w:tcPr>
          <w:p w14:paraId="0F6499F0">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674A79B5">
            <w:pPr>
              <w:rPr>
                <w:rFonts w:ascii="宋体" w:hAnsi="宋体" w:eastAsia="宋体" w:cs="宋体"/>
                <w:color w:val="000000"/>
                <w:sz w:val="18"/>
                <w:szCs w:val="18"/>
              </w:rPr>
            </w:pPr>
            <w:r>
              <w:rPr>
                <w:rFonts w:hint="eastAsia" w:ascii="宋体" w:hAnsi="宋体" w:eastAsia="宋体"/>
                <w:color w:val="000000"/>
                <w:sz w:val="18"/>
                <w:szCs w:val="18"/>
              </w:rPr>
              <w:t>对直销企业和直销员及其直销活动的监督管理</w:t>
            </w:r>
          </w:p>
        </w:tc>
        <w:tc>
          <w:tcPr>
            <w:tcW w:w="602" w:type="dxa"/>
            <w:vAlign w:val="center"/>
          </w:tcPr>
          <w:p w14:paraId="2D4F5507">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E467E67">
            <w:pPr>
              <w:rPr>
                <w:rFonts w:ascii="宋体" w:hAnsi="宋体" w:eastAsia="宋体"/>
                <w:color w:val="000000"/>
                <w:sz w:val="18"/>
                <w:szCs w:val="18"/>
              </w:rPr>
            </w:pPr>
            <w:r>
              <w:rPr>
                <w:rFonts w:hint="eastAsia" w:ascii="宋体" w:hAnsi="宋体" w:eastAsia="宋体"/>
                <w:color w:val="000000"/>
                <w:sz w:val="18"/>
                <w:szCs w:val="18"/>
              </w:rPr>
              <w:t>《直销管理条例》(2005年国务院令第443号公布，2017年国务院令第676号修正)</w:t>
            </w:r>
          </w:p>
          <w:p w14:paraId="77FF4786">
            <w:pPr>
              <w:rPr>
                <w:rFonts w:ascii="宋体" w:hAnsi="宋体" w:eastAsia="宋体" w:cs="宋体"/>
                <w:color w:val="000000"/>
                <w:sz w:val="18"/>
                <w:szCs w:val="18"/>
              </w:rPr>
            </w:pPr>
            <w:r>
              <w:rPr>
                <w:rFonts w:hint="eastAsia" w:ascii="宋体" w:hAnsi="宋体" w:eastAsia="宋体"/>
                <w:color w:val="000000"/>
                <w:sz w:val="18"/>
                <w:szCs w:val="18"/>
              </w:rPr>
              <w:t>第三十五条 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w:t>
            </w:r>
            <w:r>
              <w:rPr>
                <w:rFonts w:hint="eastAsia" w:ascii="宋体" w:hAnsi="宋体" w:eastAsia="宋体"/>
                <w:color w:val="000000"/>
                <w:sz w:val="18"/>
                <w:szCs w:val="18"/>
              </w:rPr>
              <w:br w:type="textWrapping"/>
            </w:r>
            <w:r>
              <w:rPr>
                <w:rFonts w:hint="eastAsia" w:ascii="宋体" w:hAnsi="宋体" w:eastAsia="宋体"/>
                <w:color w:val="000000"/>
                <w:sz w:val="18"/>
                <w:szCs w:val="18"/>
              </w:rPr>
              <w:t>工商行政管理部门依照前款规定进行现场检查时，检查人员不得少于2人，并应当出示合法证件；实施查封、扣押的，必须经县级以上工商行政管理部门主要负责人批准。</w:t>
            </w:r>
          </w:p>
        </w:tc>
        <w:tc>
          <w:tcPr>
            <w:tcW w:w="1015" w:type="dxa"/>
            <w:vAlign w:val="center"/>
          </w:tcPr>
          <w:p w14:paraId="143AD7A5">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D7FB2B9">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eastAsia="zh-CN"/>
              </w:rPr>
              <w:t>区</w:t>
            </w:r>
            <w:r>
              <w:rPr>
                <w:rFonts w:hint="eastAsia" w:ascii="宋体" w:hAnsi="宋体" w:eastAsia="宋体" w:cs="宋体"/>
                <w:kern w:val="0"/>
                <w:sz w:val="18"/>
                <w:szCs w:val="18"/>
              </w:rPr>
              <w:t>级</w:t>
            </w:r>
          </w:p>
        </w:tc>
      </w:tr>
      <w:tr w14:paraId="200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552" w:type="dxa"/>
            <w:vAlign w:val="center"/>
          </w:tcPr>
          <w:p w14:paraId="1465E050">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49E3DDB">
            <w:pPr>
              <w:rPr>
                <w:rFonts w:ascii="宋体" w:hAnsi="宋体" w:eastAsia="宋体" w:cs="宋体"/>
                <w:color w:val="000000"/>
                <w:sz w:val="18"/>
                <w:szCs w:val="18"/>
              </w:rPr>
            </w:pPr>
            <w:r>
              <w:rPr>
                <w:rFonts w:hint="eastAsia" w:ascii="宋体" w:hAnsi="宋体" w:eastAsia="宋体"/>
                <w:color w:val="000000"/>
                <w:sz w:val="18"/>
                <w:szCs w:val="18"/>
              </w:rPr>
              <w:t>对商标代理行业组织的监督指导</w:t>
            </w:r>
          </w:p>
        </w:tc>
        <w:tc>
          <w:tcPr>
            <w:tcW w:w="602" w:type="dxa"/>
            <w:vAlign w:val="center"/>
          </w:tcPr>
          <w:p w14:paraId="04785139">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4F90C87">
            <w:pPr>
              <w:rPr>
                <w:rFonts w:ascii="宋体" w:hAnsi="宋体" w:eastAsia="宋体"/>
                <w:color w:val="000000"/>
                <w:sz w:val="18"/>
                <w:szCs w:val="18"/>
              </w:rPr>
            </w:pPr>
            <w:r>
              <w:rPr>
                <w:rFonts w:hint="eastAsia" w:ascii="宋体" w:hAnsi="宋体" w:eastAsia="宋体"/>
                <w:color w:val="000000"/>
                <w:sz w:val="18"/>
                <w:szCs w:val="18"/>
              </w:rPr>
              <w:t>1.《商标法》(1982年中华人民共和国第五届全国人民代表大会常务委员会令第10号公布，2019年主席令第29号修正)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第六十八条第二款 商标代理机构有前款规定行为的，由工商行政管理部门记入信用档案；情节严重的，商标局、商标评审委员会并可以决定停止受理其办理商标代理业务，予以公告。 </w:t>
            </w:r>
          </w:p>
          <w:p w14:paraId="192F4094">
            <w:pPr>
              <w:rPr>
                <w:rFonts w:ascii="宋体" w:hAnsi="宋体" w:eastAsia="宋体" w:cs="宋体"/>
                <w:color w:val="000000"/>
                <w:sz w:val="18"/>
                <w:szCs w:val="18"/>
              </w:rPr>
            </w:pPr>
            <w:r>
              <w:rPr>
                <w:rFonts w:hint="eastAsia" w:ascii="宋体" w:hAnsi="宋体" w:eastAsia="宋体"/>
                <w:color w:val="000000"/>
                <w:sz w:val="18"/>
                <w:szCs w:val="18"/>
              </w:rPr>
              <w:t>2.《商标法实施条例》(2002年国务院令第358号公布，2014年国务院令第651号修订)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第八十四条第三款 工商行政管理部门应当建立商标代理机构信用档案。商标代理机构违反商标法或者本条例规定的，由商标局或者商标评审委员会予以公开通报，并记入其信用档案。</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第九十一条 工商行政管理部门应当加强对商标代理行业组织的监督和指导。   </w:t>
            </w:r>
          </w:p>
        </w:tc>
        <w:tc>
          <w:tcPr>
            <w:tcW w:w="1015" w:type="dxa"/>
            <w:vAlign w:val="center"/>
          </w:tcPr>
          <w:p w14:paraId="5D52D58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1CC9106C">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931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52" w:type="dxa"/>
            <w:vAlign w:val="center"/>
          </w:tcPr>
          <w:p w14:paraId="67193405">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9DCA301">
            <w:pPr>
              <w:rPr>
                <w:rFonts w:ascii="宋体" w:hAnsi="宋体" w:eastAsia="宋体" w:cs="宋体"/>
                <w:color w:val="000000"/>
                <w:sz w:val="18"/>
                <w:szCs w:val="18"/>
              </w:rPr>
            </w:pPr>
            <w:r>
              <w:rPr>
                <w:rFonts w:hint="eastAsia" w:ascii="宋体" w:hAnsi="宋体" w:eastAsia="宋体"/>
                <w:color w:val="000000"/>
                <w:sz w:val="18"/>
                <w:szCs w:val="18"/>
              </w:rPr>
              <w:t>对涉嫌侵害消费者权益违法行为的监督检查</w:t>
            </w:r>
          </w:p>
        </w:tc>
        <w:tc>
          <w:tcPr>
            <w:tcW w:w="602" w:type="dxa"/>
            <w:vAlign w:val="center"/>
          </w:tcPr>
          <w:p w14:paraId="477360CE">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C0ED3CB">
            <w:pPr>
              <w:rPr>
                <w:rFonts w:ascii="宋体" w:hAnsi="宋体" w:eastAsia="宋体"/>
                <w:color w:val="000000"/>
                <w:sz w:val="18"/>
                <w:szCs w:val="18"/>
              </w:rPr>
            </w:pPr>
            <w:r>
              <w:rPr>
                <w:rFonts w:hint="eastAsia" w:ascii="宋体" w:hAnsi="宋体" w:eastAsia="宋体"/>
                <w:color w:val="000000"/>
                <w:sz w:val="18"/>
                <w:szCs w:val="18"/>
              </w:rPr>
              <w:t>1.《消费者权益保护法》(1993年主席令第11号公布，2013年主席令第7号修正)</w:t>
            </w:r>
            <w:r>
              <w:rPr>
                <w:rFonts w:hint="eastAsia" w:ascii="宋体" w:hAnsi="宋体" w:eastAsia="宋体"/>
                <w:color w:val="000000"/>
                <w:sz w:val="18"/>
                <w:szCs w:val="18"/>
              </w:rPr>
              <w:br w:type="page"/>
            </w:r>
          </w:p>
          <w:p w14:paraId="74C650A6">
            <w:pPr>
              <w:rPr>
                <w:rFonts w:ascii="宋体" w:hAnsi="宋体" w:eastAsia="宋体"/>
                <w:color w:val="000000"/>
                <w:sz w:val="18"/>
                <w:szCs w:val="18"/>
              </w:rPr>
            </w:pPr>
            <w:r>
              <w:rPr>
                <w:rFonts w:hint="eastAsia" w:ascii="宋体" w:hAnsi="宋体" w:eastAsia="宋体"/>
                <w:color w:val="000000"/>
                <w:sz w:val="18"/>
                <w:szCs w:val="18"/>
              </w:rPr>
              <w:t>第三十一条 各级人民政府应当加强领导，组织、协调、督促有关行政部门做好保护消费者合法权益的工作，落实保护消费者合法权益的职责。</w:t>
            </w:r>
            <w:r>
              <w:rPr>
                <w:rFonts w:hint="eastAsia" w:ascii="宋体" w:hAnsi="宋体" w:eastAsia="宋体"/>
                <w:color w:val="000000"/>
                <w:sz w:val="18"/>
                <w:szCs w:val="18"/>
              </w:rPr>
              <w:br w:type="page"/>
            </w:r>
            <w:r>
              <w:rPr>
                <w:rFonts w:hint="eastAsia" w:ascii="宋体" w:hAnsi="宋体" w:eastAsia="宋体"/>
                <w:color w:val="000000"/>
                <w:sz w:val="18"/>
                <w:szCs w:val="18"/>
              </w:rPr>
              <w:t xml:space="preserve">    </w:t>
            </w:r>
          </w:p>
          <w:p w14:paraId="4056E287">
            <w:pPr>
              <w:rPr>
                <w:rFonts w:ascii="宋体" w:hAnsi="宋体" w:eastAsia="宋体"/>
                <w:color w:val="000000"/>
                <w:sz w:val="18"/>
                <w:szCs w:val="18"/>
              </w:rPr>
            </w:pPr>
            <w:r>
              <w:rPr>
                <w:rFonts w:hint="eastAsia" w:ascii="宋体" w:hAnsi="宋体" w:eastAsia="宋体"/>
                <w:color w:val="000000"/>
                <w:sz w:val="18"/>
                <w:szCs w:val="18"/>
              </w:rPr>
              <w:t>各级人民政府应当加强监督，预防危害消费者人身、财产安全行为的发生，及时制止危害消费者人身、财产安全的行为。</w:t>
            </w:r>
            <w:r>
              <w:rPr>
                <w:rFonts w:hint="eastAsia" w:ascii="宋体" w:hAnsi="宋体" w:eastAsia="宋体"/>
                <w:color w:val="000000"/>
                <w:sz w:val="18"/>
                <w:szCs w:val="18"/>
              </w:rPr>
              <w:br w:type="page"/>
            </w:r>
            <w:r>
              <w:rPr>
                <w:rFonts w:hint="eastAsia" w:ascii="宋体" w:hAnsi="宋体" w:eastAsia="宋体"/>
                <w:color w:val="000000"/>
                <w:sz w:val="18"/>
                <w:szCs w:val="18"/>
              </w:rPr>
              <w:t xml:space="preserve">    </w:t>
            </w:r>
          </w:p>
          <w:p w14:paraId="016F29ED">
            <w:pPr>
              <w:rPr>
                <w:rFonts w:ascii="宋体" w:hAnsi="宋体" w:eastAsia="宋体"/>
                <w:color w:val="000000"/>
                <w:sz w:val="18"/>
                <w:szCs w:val="18"/>
              </w:rPr>
            </w:pPr>
            <w:r>
              <w:rPr>
                <w:rFonts w:hint="eastAsia" w:ascii="宋体" w:hAnsi="宋体" w:eastAsia="宋体"/>
                <w:color w:val="000000"/>
                <w:sz w:val="18"/>
                <w:szCs w:val="18"/>
              </w:rPr>
              <w:t>第三十二条 各级人民政府工商行政管理部门和其他有关行政部门应当依照法律、法规的规定，在各自的职责范围内，采取措施，保护消费者的合法权益。</w:t>
            </w:r>
          </w:p>
          <w:p w14:paraId="7C61EC3B">
            <w:pPr>
              <w:rPr>
                <w:rFonts w:ascii="宋体" w:hAnsi="宋体" w:eastAsia="宋体"/>
                <w:color w:val="000000"/>
                <w:sz w:val="18"/>
                <w:szCs w:val="18"/>
              </w:rPr>
            </w:pPr>
            <w:r>
              <w:rPr>
                <w:rFonts w:hint="eastAsia" w:ascii="宋体" w:hAnsi="宋体" w:eastAsia="宋体"/>
                <w:color w:val="000000"/>
                <w:sz w:val="18"/>
                <w:szCs w:val="18"/>
              </w:rPr>
              <w:br w:type="page"/>
            </w:r>
            <w:r>
              <w:rPr>
                <w:rFonts w:hint="eastAsia" w:ascii="宋体" w:hAnsi="宋体" w:eastAsia="宋体"/>
                <w:color w:val="000000"/>
                <w:sz w:val="18"/>
                <w:szCs w:val="18"/>
              </w:rPr>
              <w:t>有关行政部门应当听取消费者和消费者协会等组织对经营者交易行为、商品和服务质量问题的意见，及时调查处理。</w:t>
            </w:r>
          </w:p>
          <w:p w14:paraId="54053BA6">
            <w:pPr>
              <w:rPr>
                <w:rFonts w:ascii="宋体" w:hAnsi="宋体" w:eastAsia="宋体"/>
                <w:color w:val="000000"/>
                <w:sz w:val="18"/>
                <w:szCs w:val="18"/>
              </w:rPr>
            </w:pPr>
            <w:r>
              <w:rPr>
                <w:rFonts w:hint="eastAsia" w:ascii="宋体" w:hAnsi="宋体" w:eastAsia="宋体"/>
                <w:color w:val="000000"/>
                <w:sz w:val="18"/>
                <w:szCs w:val="18"/>
              </w:rPr>
              <w:t>2.《福建省实施〈中华人民共和国消费者权益保护法〉办法》(2005年福建省十届人大常委会第十七次会议通过，2021年福建省第十三届人民代表大会常务委员会第52号公告修正)</w:t>
            </w:r>
          </w:p>
          <w:p w14:paraId="56F25405">
            <w:pPr>
              <w:rPr>
                <w:rFonts w:ascii="宋体" w:hAnsi="宋体" w:eastAsia="宋体"/>
                <w:color w:val="000000"/>
                <w:sz w:val="18"/>
                <w:szCs w:val="18"/>
              </w:rPr>
            </w:pPr>
            <w:r>
              <w:rPr>
                <w:rFonts w:hint="eastAsia" w:ascii="宋体" w:hAnsi="宋体" w:eastAsia="宋体"/>
                <w:color w:val="000000"/>
                <w:sz w:val="18"/>
                <w:szCs w:val="18"/>
              </w:rPr>
              <w:t xml:space="preserve"> 第四十一条 县级以上市场监督管理部门查处涉嫌侵害消费者权益的违法行为时，可以依法行使下列职权：（一）询问有关当事人、利害关系人、证人，并要求提供与涉嫌违法行为有关的证明材料或者其他资料；（二）检查与涉嫌违法行为有关的场所、财物，责令被检查人或者单位说明商品的来源和数量；（三）查阅、复制与涉嫌违法行为有关的合同、发票、账册、文件、广告宣传品和其他资料。</w:t>
            </w:r>
            <w:r>
              <w:rPr>
                <w:rFonts w:hint="eastAsia" w:ascii="宋体" w:hAnsi="宋体" w:eastAsia="宋体"/>
                <w:color w:val="000000"/>
                <w:sz w:val="18"/>
                <w:szCs w:val="18"/>
              </w:rPr>
              <w:br w:type="page"/>
            </w:r>
            <w:r>
              <w:rPr>
                <w:rFonts w:hint="eastAsia" w:ascii="宋体" w:hAnsi="宋体" w:eastAsia="宋体"/>
                <w:color w:val="000000"/>
                <w:sz w:val="18"/>
                <w:szCs w:val="18"/>
              </w:rPr>
              <w:t xml:space="preserve">    其他行政管理部门依照法律、法规规定的职权，对涉嫌侵害消费者合法权益的违法行为进行查处。  </w:t>
            </w:r>
          </w:p>
          <w:p w14:paraId="05EECD58">
            <w:pPr>
              <w:rPr>
                <w:rFonts w:ascii="宋体" w:hAnsi="宋体" w:eastAsia="宋体" w:cs="宋体"/>
                <w:color w:val="000000"/>
                <w:sz w:val="18"/>
                <w:szCs w:val="18"/>
              </w:rPr>
            </w:pPr>
          </w:p>
        </w:tc>
        <w:tc>
          <w:tcPr>
            <w:tcW w:w="1015" w:type="dxa"/>
            <w:vAlign w:val="center"/>
          </w:tcPr>
          <w:p w14:paraId="6D545400">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1BD94CE">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EA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5FF30958">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736C847">
            <w:pPr>
              <w:rPr>
                <w:rFonts w:ascii="宋体" w:hAnsi="宋体" w:eastAsia="宋体" w:cs="宋体"/>
                <w:color w:val="000000"/>
                <w:sz w:val="18"/>
                <w:szCs w:val="18"/>
              </w:rPr>
            </w:pPr>
            <w:r>
              <w:rPr>
                <w:rFonts w:hint="eastAsia" w:ascii="宋体" w:hAnsi="宋体" w:eastAsia="宋体"/>
                <w:color w:val="000000"/>
                <w:sz w:val="18"/>
                <w:szCs w:val="18"/>
              </w:rPr>
              <w:t>对流通领域商品质量和服务抽查检验及监督检查</w:t>
            </w:r>
          </w:p>
        </w:tc>
        <w:tc>
          <w:tcPr>
            <w:tcW w:w="602" w:type="dxa"/>
            <w:vAlign w:val="center"/>
          </w:tcPr>
          <w:p w14:paraId="6C2FF463">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1C5E609">
            <w:pPr>
              <w:rPr>
                <w:rFonts w:ascii="宋体" w:hAnsi="宋体" w:eastAsia="宋体"/>
                <w:color w:val="000000"/>
                <w:sz w:val="18"/>
                <w:szCs w:val="18"/>
              </w:rPr>
            </w:pPr>
            <w:r>
              <w:rPr>
                <w:rFonts w:hint="eastAsia" w:ascii="宋体" w:hAnsi="宋体" w:eastAsia="宋体"/>
                <w:color w:val="000000"/>
                <w:sz w:val="18"/>
                <w:szCs w:val="18"/>
              </w:rPr>
              <w:t>1.《消费者权益保护法》(1993年主席令第11号公布，2013年主席令第7号修正)</w:t>
            </w:r>
          </w:p>
          <w:p w14:paraId="3BE41F42">
            <w:pPr>
              <w:rPr>
                <w:rFonts w:ascii="宋体" w:hAnsi="宋体" w:eastAsia="宋体"/>
                <w:color w:val="000000"/>
                <w:sz w:val="18"/>
                <w:szCs w:val="18"/>
              </w:rPr>
            </w:pPr>
            <w:r>
              <w:rPr>
                <w:rFonts w:hint="eastAsia" w:ascii="宋体" w:hAnsi="宋体" w:eastAsia="宋体"/>
                <w:color w:val="000000"/>
                <w:sz w:val="18"/>
                <w:szCs w:val="18"/>
              </w:rPr>
              <w:t>第三十三条第一款 有关行政部门在各自的职责范围内，应当定期或者不定期对经营者提供的商品和服务进行抽查检验，并及时向社会公布抽查检验结果。</w:t>
            </w:r>
            <w:r>
              <w:rPr>
                <w:rFonts w:hint="eastAsia" w:ascii="宋体" w:hAnsi="宋体" w:eastAsia="宋体"/>
                <w:color w:val="000000"/>
                <w:sz w:val="18"/>
                <w:szCs w:val="18"/>
              </w:rPr>
              <w:br w:type="textWrapping"/>
            </w:r>
            <w:r>
              <w:rPr>
                <w:rFonts w:hint="eastAsia" w:ascii="宋体" w:hAnsi="宋体" w:eastAsia="宋体"/>
                <w:color w:val="000000"/>
                <w:sz w:val="18"/>
                <w:szCs w:val="18"/>
              </w:rPr>
              <w:t>2.《产品质量监督抽查管理暂行办法》（2020年国家市场监督管理总局令第18号）</w:t>
            </w:r>
          </w:p>
          <w:p w14:paraId="650F83F8">
            <w:pPr>
              <w:rPr>
                <w:rFonts w:ascii="宋体" w:hAnsi="宋体" w:eastAsia="宋体"/>
                <w:color w:val="000000"/>
                <w:sz w:val="18"/>
                <w:szCs w:val="18"/>
              </w:rPr>
            </w:pPr>
            <w:r>
              <w:rPr>
                <w:rFonts w:hint="eastAsia" w:ascii="宋体" w:hAnsi="宋体" w:eastAsia="宋体"/>
                <w:color w:val="000000"/>
                <w:sz w:val="18"/>
                <w:szCs w:val="18"/>
              </w:rPr>
              <w:t>第三条 本办法所称监督抽查，是指市场监督管理部门为监督产品质量，依法组织对在中华人民共和国境内生产、销售的产品进行抽样、检验，并进行处理的活动。</w:t>
            </w:r>
          </w:p>
          <w:p w14:paraId="5160151B">
            <w:pPr>
              <w:rPr>
                <w:rFonts w:ascii="宋体" w:hAnsi="宋体" w:eastAsia="宋体" w:cs="宋体"/>
                <w:color w:val="000000"/>
                <w:sz w:val="18"/>
                <w:szCs w:val="18"/>
              </w:rPr>
            </w:pPr>
            <w:r>
              <w:rPr>
                <w:rFonts w:hint="eastAsia" w:ascii="宋体" w:hAnsi="宋体" w:eastAsia="宋体"/>
                <w:color w:val="000000"/>
                <w:sz w:val="18"/>
                <w:szCs w:val="18"/>
              </w:rPr>
              <w:t>第五条第三款 市级、县级市场监督管理部门负责组织实施本级监督抽查，汇总、分析本行政区域监督抽查信息，配合上级市场监督管理部门在本行政区域内开展抽样工作，承担监督抽查结果处理工作。</w:t>
            </w:r>
          </w:p>
        </w:tc>
        <w:tc>
          <w:tcPr>
            <w:tcW w:w="1015" w:type="dxa"/>
            <w:vAlign w:val="center"/>
          </w:tcPr>
          <w:p w14:paraId="5D8D3E0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006056B">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BF0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552" w:type="dxa"/>
            <w:vAlign w:val="center"/>
          </w:tcPr>
          <w:p w14:paraId="1F2FAD17">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3C33D74B">
            <w:pPr>
              <w:rPr>
                <w:rFonts w:ascii="宋体" w:hAnsi="宋体" w:eastAsia="宋体" w:cs="宋体"/>
                <w:color w:val="000000"/>
                <w:sz w:val="18"/>
                <w:szCs w:val="18"/>
              </w:rPr>
            </w:pPr>
            <w:r>
              <w:rPr>
                <w:rFonts w:hint="eastAsia" w:ascii="宋体" w:hAnsi="宋体" w:eastAsia="宋体"/>
                <w:color w:val="000000"/>
                <w:sz w:val="18"/>
                <w:szCs w:val="18"/>
              </w:rPr>
              <w:t>对广告的监督管理</w:t>
            </w:r>
          </w:p>
        </w:tc>
        <w:tc>
          <w:tcPr>
            <w:tcW w:w="602" w:type="dxa"/>
            <w:vAlign w:val="center"/>
          </w:tcPr>
          <w:p w14:paraId="4A67EB95">
            <w:pP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D73E9AD">
            <w:pPr>
              <w:rPr>
                <w:rFonts w:ascii="宋体" w:hAnsi="宋体" w:eastAsia="宋体"/>
                <w:color w:val="000000"/>
                <w:sz w:val="18"/>
                <w:szCs w:val="18"/>
              </w:rPr>
            </w:pPr>
            <w:r>
              <w:rPr>
                <w:rFonts w:hint="eastAsia" w:ascii="宋体" w:hAnsi="宋体" w:eastAsia="宋体"/>
                <w:color w:val="000000"/>
                <w:sz w:val="18"/>
                <w:szCs w:val="18"/>
              </w:rPr>
              <w:t>1.《广告法》(1995年主席令第34号公布，2021年主席令第81号修正)</w:t>
            </w:r>
            <w:r>
              <w:rPr>
                <w:rFonts w:hint="eastAsia" w:ascii="宋体" w:hAnsi="宋体" w:eastAsia="宋体"/>
                <w:color w:val="000000"/>
                <w:sz w:val="18"/>
                <w:szCs w:val="18"/>
              </w:rPr>
              <w:br w:type="page"/>
            </w:r>
          </w:p>
          <w:p w14:paraId="06BB5F4E">
            <w:pPr>
              <w:rPr>
                <w:rFonts w:ascii="宋体" w:hAnsi="宋体" w:eastAsia="宋体"/>
                <w:strike/>
                <w:color w:val="000000"/>
                <w:sz w:val="18"/>
                <w:szCs w:val="18"/>
              </w:rPr>
            </w:pPr>
            <w:r>
              <w:rPr>
                <w:rFonts w:hint="eastAsia" w:ascii="宋体" w:hAnsi="宋体" w:eastAsia="宋体"/>
                <w:color w:val="000000"/>
                <w:sz w:val="18"/>
                <w:szCs w:val="18"/>
              </w:rPr>
              <w:t>第六条第二款 县级以上地方市场监督管理部门主管本行政区域的广告监督管理工作，县级以上地方人民政府有关部门在各自的职责范围内负责广告管理相关工作。</w:t>
            </w:r>
          </w:p>
          <w:p w14:paraId="4FD6D0A5">
            <w:pPr>
              <w:rPr>
                <w:rFonts w:ascii="宋体" w:hAnsi="宋体" w:eastAsia="宋体"/>
                <w:color w:val="000000"/>
                <w:sz w:val="18"/>
                <w:szCs w:val="18"/>
              </w:rPr>
            </w:pPr>
            <w:r>
              <w:rPr>
                <w:rFonts w:hint="eastAsia" w:ascii="宋体" w:hAnsi="宋体" w:eastAsia="宋体"/>
                <w:color w:val="000000"/>
                <w:sz w:val="18"/>
                <w:szCs w:val="18"/>
              </w:rPr>
              <w:t>第四十九条第一款 市场监督管理部门履行广告监督管理职责，可以行使下列职权：（一）对涉嫌从事违法广告活动的场所实施现场检查；（二）询问涉嫌违法当事人或者其法定代表人、主要负责人和其他有关人员，对有关单位或者个人进行调查；</w:t>
            </w:r>
            <w:r>
              <w:rPr>
                <w:rFonts w:hint="eastAsia" w:ascii="宋体" w:hAnsi="宋体" w:eastAsia="宋体"/>
                <w:color w:val="000000"/>
                <w:sz w:val="18"/>
                <w:szCs w:val="18"/>
              </w:rPr>
              <w:br w:type="page"/>
            </w:r>
            <w:r>
              <w:rPr>
                <w:rFonts w:hint="eastAsia" w:ascii="宋体" w:hAnsi="宋体" w:eastAsia="宋体"/>
                <w:color w:val="000000"/>
                <w:sz w:val="18"/>
                <w:szCs w:val="18"/>
              </w:rPr>
              <w:t>　　（三）要求涉嫌违法当事人限期提供有关证明文件；（四）查阅、复制与涉嫌违法广告有关的合同、票据、账簿、广告作品和其他有关资料；（五）查封、扣押与涉嫌违法广告直接相关的广告物品、经营工具、设备等财物；</w:t>
            </w:r>
            <w:r>
              <w:rPr>
                <w:rFonts w:hint="eastAsia" w:ascii="宋体" w:hAnsi="宋体" w:eastAsia="宋体"/>
                <w:color w:val="000000"/>
                <w:sz w:val="18"/>
                <w:szCs w:val="18"/>
              </w:rPr>
              <w:br w:type="page"/>
            </w:r>
            <w:r>
              <w:rPr>
                <w:rFonts w:hint="eastAsia" w:ascii="宋体" w:hAnsi="宋体" w:eastAsia="宋体"/>
                <w:color w:val="000000"/>
                <w:sz w:val="18"/>
                <w:szCs w:val="18"/>
              </w:rPr>
              <w:t>（六）责令暂停发布可能造成严重后果的涉嫌违法广告；</w:t>
            </w:r>
            <w:r>
              <w:rPr>
                <w:rFonts w:hint="eastAsia" w:ascii="宋体" w:hAnsi="宋体" w:eastAsia="宋体"/>
                <w:color w:val="000000"/>
                <w:sz w:val="18"/>
                <w:szCs w:val="18"/>
              </w:rPr>
              <w:br w:type="page"/>
            </w:r>
            <w:r>
              <w:rPr>
                <w:rFonts w:hint="eastAsia" w:ascii="宋体" w:hAnsi="宋体" w:eastAsia="宋体"/>
                <w:color w:val="000000"/>
                <w:sz w:val="18"/>
                <w:szCs w:val="18"/>
              </w:rPr>
              <w:t>（七）法律、行政法规规定的其他职权。</w:t>
            </w:r>
          </w:p>
          <w:p w14:paraId="50EC1311">
            <w:pPr>
              <w:rPr>
                <w:rFonts w:ascii="宋体" w:hAnsi="宋体" w:eastAsia="宋体"/>
                <w:color w:val="000000"/>
                <w:sz w:val="18"/>
                <w:szCs w:val="18"/>
              </w:rPr>
            </w:pPr>
            <w:r>
              <w:rPr>
                <w:rFonts w:hint="eastAsia" w:ascii="宋体" w:hAnsi="宋体" w:eastAsia="宋体"/>
                <w:color w:val="000000"/>
                <w:sz w:val="18"/>
                <w:szCs w:val="18"/>
              </w:rPr>
              <w:t xml:space="preserve"> 2.《药品管理法实施条例》（2002年国务院令第360号公布，2019年国务院第709号修正）</w:t>
            </w:r>
          </w:p>
          <w:p w14:paraId="174B6B3E">
            <w:pPr>
              <w:rPr>
                <w:rFonts w:ascii="宋体" w:hAnsi="宋体" w:eastAsia="宋体"/>
                <w:color w:val="000000"/>
                <w:sz w:val="18"/>
                <w:szCs w:val="18"/>
              </w:rPr>
            </w:pPr>
            <w:r>
              <w:rPr>
                <w:rFonts w:hint="eastAsia" w:ascii="宋体" w:hAnsi="宋体" w:eastAsia="宋体"/>
                <w:color w:val="000000"/>
                <w:sz w:val="18"/>
                <w:szCs w:val="18"/>
              </w:rPr>
              <w:t>第七十一条 公布药品广告的企业在药品生产企业所在地或者进口药品代理机构所在地以外的省、自治区、直辖市公布药品广告，未按照规定向公布地省、自治区、直辖市人民政府药品监督管理部门备案的，由公布地的药品监督管理部门责令限期改正；逾期不改正的，停止该药品品种在公布地的广告公布活动。</w:t>
            </w:r>
          </w:p>
          <w:p w14:paraId="542DDA0F">
            <w:pPr>
              <w:rPr>
                <w:rFonts w:ascii="宋体" w:hAnsi="宋体" w:eastAsia="宋体"/>
                <w:color w:val="000000"/>
                <w:sz w:val="18"/>
                <w:szCs w:val="18"/>
              </w:rPr>
            </w:pPr>
            <w:r>
              <w:rPr>
                <w:rFonts w:hint="eastAsia" w:ascii="宋体" w:hAnsi="宋体" w:eastAsia="宋体"/>
                <w:color w:val="000000"/>
                <w:sz w:val="18"/>
                <w:szCs w:val="18"/>
              </w:rPr>
              <w:t>第七十二条 未经省、自治区、直辖市人民政府药品监督管理部门批准，擅自公布药品广告的，药品监督管理部门发现后，应当通知广告监督管理部门依法查处。</w:t>
            </w:r>
            <w:r>
              <w:rPr>
                <w:rFonts w:hint="eastAsia" w:ascii="宋体" w:hAnsi="宋体" w:eastAsia="宋体"/>
                <w:color w:val="000000"/>
                <w:sz w:val="18"/>
                <w:szCs w:val="18"/>
              </w:rPr>
              <w:br w:type="page"/>
            </w:r>
          </w:p>
          <w:p w14:paraId="3F8F4379">
            <w:pPr>
              <w:rPr>
                <w:rFonts w:ascii="宋体" w:hAnsi="宋体" w:eastAsia="宋体"/>
                <w:color w:val="000000"/>
                <w:sz w:val="18"/>
                <w:szCs w:val="18"/>
              </w:rPr>
            </w:pPr>
            <w:r>
              <w:rPr>
                <w:rFonts w:hint="eastAsia" w:ascii="宋体" w:hAnsi="宋体" w:eastAsia="宋体"/>
                <w:color w:val="000000"/>
                <w:sz w:val="18"/>
                <w:szCs w:val="18"/>
              </w:rPr>
              <w:t>3.《医疗器械监督管理条例》（2000年国务院令第276号公布，2020年国务院令第739号修订）</w:t>
            </w:r>
            <w:r>
              <w:rPr>
                <w:rFonts w:hint="eastAsia" w:ascii="宋体" w:hAnsi="宋体" w:eastAsia="宋体"/>
                <w:color w:val="000000"/>
                <w:sz w:val="18"/>
                <w:szCs w:val="18"/>
              </w:rPr>
              <w:br w:type="page"/>
            </w:r>
          </w:p>
          <w:p w14:paraId="6844FE83">
            <w:pPr>
              <w:rPr>
                <w:rFonts w:ascii="宋体" w:hAnsi="宋体" w:eastAsia="宋体" w:cs="宋体"/>
                <w:color w:val="000000"/>
                <w:sz w:val="18"/>
                <w:szCs w:val="18"/>
              </w:rPr>
            </w:pPr>
            <w:r>
              <w:rPr>
                <w:rFonts w:hint="eastAsia" w:ascii="宋体" w:hAnsi="宋体" w:eastAsia="宋体"/>
                <w:color w:val="000000"/>
                <w:sz w:val="18"/>
                <w:szCs w:val="18"/>
              </w:rPr>
              <w:t>第七十七条 市场监督管理部门应当依照有关广告管理的法律、行政法规的规定，对医疗器械广告进行监督检查，查处违法行为。</w:t>
            </w:r>
          </w:p>
        </w:tc>
        <w:tc>
          <w:tcPr>
            <w:tcW w:w="1015" w:type="dxa"/>
            <w:vAlign w:val="center"/>
          </w:tcPr>
          <w:p w14:paraId="584FDD20">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B830B84">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A0E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552" w:type="dxa"/>
            <w:vAlign w:val="center"/>
          </w:tcPr>
          <w:p w14:paraId="51607934">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E10FCA9">
            <w:pPr>
              <w:rPr>
                <w:rFonts w:ascii="宋体" w:hAnsi="宋体" w:eastAsia="宋体" w:cs="宋体"/>
                <w:color w:val="000000"/>
                <w:sz w:val="18"/>
                <w:szCs w:val="18"/>
              </w:rPr>
            </w:pPr>
            <w:r>
              <w:rPr>
                <w:rFonts w:hint="eastAsia" w:ascii="宋体" w:hAnsi="宋体" w:eastAsia="宋体"/>
                <w:color w:val="000000"/>
                <w:sz w:val="18"/>
                <w:szCs w:val="18"/>
              </w:rPr>
              <w:t>对拍卖活动实施的监督管理</w:t>
            </w:r>
          </w:p>
        </w:tc>
        <w:tc>
          <w:tcPr>
            <w:tcW w:w="602" w:type="dxa"/>
            <w:vAlign w:val="center"/>
          </w:tcPr>
          <w:p w14:paraId="142570A7">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FC8782C">
            <w:pPr>
              <w:rPr>
                <w:rFonts w:ascii="宋体" w:hAnsi="宋体" w:eastAsia="宋体"/>
                <w:color w:val="000000"/>
                <w:sz w:val="18"/>
                <w:szCs w:val="18"/>
              </w:rPr>
            </w:pPr>
            <w:r>
              <w:rPr>
                <w:rFonts w:hint="eastAsia" w:ascii="宋体" w:hAnsi="宋体" w:eastAsia="宋体"/>
                <w:color w:val="000000"/>
                <w:sz w:val="18"/>
                <w:szCs w:val="18"/>
              </w:rPr>
              <w:t>《拍卖监督管理办法》（2017年国家工商行政管理总局令第91号公布，2020年国家市场监督管理总局令第31号修订）</w:t>
            </w:r>
          </w:p>
          <w:p w14:paraId="507B7905">
            <w:pPr>
              <w:rPr>
                <w:rFonts w:ascii="宋体" w:hAnsi="宋体" w:eastAsia="宋体" w:cs="宋体"/>
                <w:color w:val="000000"/>
                <w:sz w:val="18"/>
                <w:szCs w:val="18"/>
              </w:rPr>
            </w:pPr>
            <w:r>
              <w:rPr>
                <w:rFonts w:hint="eastAsia" w:ascii="宋体" w:hAnsi="宋体" w:eastAsia="宋体"/>
                <w:color w:val="000000"/>
                <w:sz w:val="18"/>
                <w:szCs w:val="18"/>
              </w:rPr>
              <w:t>第三条 市场监督管理部门依照《中华人民共和国拍卖法》等法律法规和本办法对拍卖活动实施监督管理，主要职责是： （一）依法对拍卖人进行登记注册；（二）依法对拍卖人、委托人、竞买人及其他参与拍卖活动的当事人进行监督管理；（三）依法查处违法拍卖行为；（四）法律法规及规章规定的其他职责。</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   </w:t>
            </w:r>
          </w:p>
        </w:tc>
        <w:tc>
          <w:tcPr>
            <w:tcW w:w="1015" w:type="dxa"/>
            <w:vAlign w:val="center"/>
          </w:tcPr>
          <w:p w14:paraId="37B43517">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BC01D58">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C1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52" w:type="dxa"/>
            <w:vAlign w:val="center"/>
          </w:tcPr>
          <w:p w14:paraId="2AE4142C">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9D1F881">
            <w:pPr>
              <w:rPr>
                <w:rFonts w:ascii="宋体" w:hAnsi="宋体" w:eastAsia="宋体" w:cs="宋体"/>
                <w:color w:val="000000"/>
                <w:sz w:val="18"/>
                <w:szCs w:val="18"/>
              </w:rPr>
            </w:pPr>
            <w:r>
              <w:rPr>
                <w:rFonts w:hint="eastAsia" w:ascii="宋体" w:hAnsi="宋体" w:eastAsia="宋体"/>
                <w:color w:val="000000"/>
                <w:sz w:val="18"/>
                <w:szCs w:val="18"/>
              </w:rPr>
              <w:t>对合同违法行为的监督处理</w:t>
            </w:r>
          </w:p>
        </w:tc>
        <w:tc>
          <w:tcPr>
            <w:tcW w:w="602" w:type="dxa"/>
            <w:vAlign w:val="center"/>
          </w:tcPr>
          <w:p w14:paraId="107066F0">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56DA5305">
            <w:pPr>
              <w:rPr>
                <w:rFonts w:ascii="宋体" w:hAnsi="宋体" w:eastAsia="宋体"/>
                <w:color w:val="000000"/>
                <w:sz w:val="18"/>
                <w:szCs w:val="18"/>
              </w:rPr>
            </w:pPr>
            <w:r>
              <w:rPr>
                <w:rFonts w:hint="eastAsia" w:ascii="宋体" w:hAnsi="宋体" w:eastAsia="宋体"/>
                <w:color w:val="000000"/>
                <w:sz w:val="18"/>
                <w:szCs w:val="18"/>
              </w:rPr>
              <w:t>1.《民法典》（2020年主席令第45号）</w:t>
            </w:r>
          </w:p>
          <w:p w14:paraId="579716CB">
            <w:pPr>
              <w:rPr>
                <w:rFonts w:ascii="宋体" w:hAnsi="宋体" w:eastAsia="宋体"/>
                <w:color w:val="000000"/>
                <w:sz w:val="18"/>
                <w:szCs w:val="18"/>
              </w:rPr>
            </w:pPr>
            <w:r>
              <w:rPr>
                <w:rFonts w:hint="eastAsia" w:ascii="宋体" w:hAnsi="宋体" w:eastAsia="宋体"/>
                <w:color w:val="000000"/>
                <w:sz w:val="18"/>
                <w:szCs w:val="18"/>
              </w:rPr>
              <w:t>第五百三十四条 对当事人利用合同实施危害国家利益、社会公共利益行为的，市场监督管理和其他有关行政主管部门依照法律、行政法规的规定负责监督处理。</w:t>
            </w:r>
            <w:r>
              <w:rPr>
                <w:rFonts w:hint="eastAsia" w:ascii="宋体" w:hAnsi="宋体" w:eastAsia="宋体"/>
                <w:color w:val="000000"/>
                <w:sz w:val="18"/>
                <w:szCs w:val="18"/>
              </w:rPr>
              <w:br w:type="page"/>
            </w:r>
          </w:p>
          <w:p w14:paraId="6764E137">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2.《合同行政监督管理办法》(2023年5月15日国家市场监督管理总局令第77号)</w:t>
            </w:r>
          </w:p>
          <w:p w14:paraId="52B64F76">
            <w:pPr>
              <w:shd w:val="clear" w:color="auto" w:fill="FFFFFF"/>
              <w:spacing w:line="456" w:lineRule="auto"/>
              <w:rPr>
                <w:rFonts w:hint="eastAsia" w:ascii="微软雅黑" w:hAnsi="微软雅黑" w:eastAsia="宋体" w:cs="宋体"/>
                <w:color w:val="000000"/>
                <w:kern w:val="0"/>
                <w:sz w:val="19"/>
                <w:szCs w:val="19"/>
              </w:rPr>
            </w:pPr>
            <w:r>
              <w:rPr>
                <w:rFonts w:ascii="宋体" w:hAnsi="宋体" w:eastAsia="宋体" w:cs="宋体"/>
                <w:color w:val="000000"/>
                <w:kern w:val="0"/>
                <w:sz w:val="18"/>
                <w:szCs w:val="18"/>
              </w:rPr>
              <w:t>第二条</w:t>
            </w:r>
            <w:bookmarkStart w:id="0" w:name="tiao_2_kuan_1"/>
            <w:bookmarkEnd w:id="0"/>
            <w:r>
              <w:rPr>
                <w:rFonts w:ascii="宋体" w:hAnsi="宋体" w:eastAsia="宋体" w:cs="宋体"/>
                <w:color w:val="000000"/>
                <w:kern w:val="0"/>
                <w:sz w:val="18"/>
                <w:szCs w:val="18"/>
              </w:rPr>
              <w:t>　市场监督管理部门根据法律、行政法规和本办法的规定，在职责范围内开展合同行政监督管理工作</w:t>
            </w:r>
            <w:r>
              <w:rPr>
                <w:rFonts w:ascii="微软雅黑" w:hAnsi="微软雅黑" w:eastAsia="宋体" w:cs="宋体"/>
                <w:color w:val="000000"/>
                <w:kern w:val="0"/>
                <w:sz w:val="19"/>
                <w:szCs w:val="19"/>
              </w:rPr>
              <w:t>。</w:t>
            </w:r>
          </w:p>
          <w:p w14:paraId="5E1B7F65">
            <w:pPr>
              <w:rPr>
                <w:rFonts w:ascii="宋体" w:hAnsi="宋体" w:eastAsia="宋体" w:cs="宋体"/>
                <w:color w:val="000000"/>
                <w:sz w:val="18"/>
                <w:szCs w:val="18"/>
              </w:rPr>
            </w:pPr>
          </w:p>
        </w:tc>
        <w:tc>
          <w:tcPr>
            <w:tcW w:w="1015" w:type="dxa"/>
            <w:vAlign w:val="center"/>
          </w:tcPr>
          <w:p w14:paraId="533ED73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1DBAD35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843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552" w:type="dxa"/>
            <w:vAlign w:val="center"/>
          </w:tcPr>
          <w:p w14:paraId="6BAC5781">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5917F18E">
            <w:pPr>
              <w:rPr>
                <w:rFonts w:ascii="宋体" w:hAnsi="宋体" w:eastAsia="宋体" w:cs="宋体"/>
                <w:color w:val="000000"/>
                <w:sz w:val="18"/>
                <w:szCs w:val="18"/>
              </w:rPr>
            </w:pPr>
            <w:r>
              <w:rPr>
                <w:rFonts w:hint="eastAsia" w:ascii="宋体" w:hAnsi="宋体" w:eastAsia="宋体"/>
                <w:color w:val="000000"/>
                <w:sz w:val="18"/>
                <w:szCs w:val="18"/>
              </w:rPr>
              <w:t>对粮食流通的监督检查</w:t>
            </w:r>
          </w:p>
        </w:tc>
        <w:tc>
          <w:tcPr>
            <w:tcW w:w="602" w:type="dxa"/>
            <w:vAlign w:val="center"/>
          </w:tcPr>
          <w:p w14:paraId="3BF6157F">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A2AAF3C">
            <w:pPr>
              <w:rPr>
                <w:rFonts w:ascii="宋体" w:hAnsi="宋体" w:eastAsia="宋体"/>
                <w:color w:val="000000"/>
                <w:sz w:val="18"/>
                <w:szCs w:val="18"/>
              </w:rPr>
            </w:pPr>
            <w:r>
              <w:rPr>
                <w:rFonts w:hint="eastAsia" w:ascii="宋体" w:hAnsi="宋体" w:eastAsia="宋体"/>
                <w:color w:val="000000"/>
                <w:sz w:val="18"/>
                <w:szCs w:val="18"/>
              </w:rPr>
              <w:t>《粮食流通管理条例》(2004年国务院令第407号公布，2021年国务院令740号修订)</w:t>
            </w:r>
          </w:p>
          <w:p w14:paraId="353C23F0">
            <w:pPr>
              <w:rPr>
                <w:rFonts w:ascii="宋体" w:hAnsi="宋体" w:eastAsia="宋体"/>
                <w:color w:val="000000"/>
                <w:sz w:val="18"/>
                <w:szCs w:val="18"/>
              </w:rPr>
            </w:pPr>
            <w:r>
              <w:rPr>
                <w:rFonts w:hint="eastAsia" w:ascii="宋体" w:hAnsi="宋体" w:eastAsia="宋体"/>
                <w:color w:val="000000"/>
                <w:sz w:val="18"/>
                <w:szCs w:val="18"/>
              </w:rPr>
              <w:t>第七条第二款 县级以上地方人民政府粮食和储备行政管理部门负责本行政区域粮食流通的行政管理、行业指导；县级以上地方人民政府市场监督管理、卫生健康等部门在各自的职责范围内负责与粮食流通有关的工作。</w:t>
            </w:r>
          </w:p>
          <w:p w14:paraId="09A5C49B">
            <w:pPr>
              <w:rPr>
                <w:rFonts w:ascii="宋体" w:hAnsi="宋体" w:eastAsia="宋体"/>
                <w:color w:val="000000"/>
                <w:sz w:val="18"/>
                <w:szCs w:val="18"/>
              </w:rPr>
            </w:pPr>
            <w:r>
              <w:rPr>
                <w:rFonts w:hint="eastAsia" w:ascii="宋体" w:hAnsi="宋体" w:eastAsia="宋体"/>
                <w:color w:val="000000"/>
                <w:sz w:val="18"/>
                <w:szCs w:val="18"/>
              </w:rPr>
              <w:t>第三十九条 市场监督管理部门依照有关法律、法规的规定，对粮食经营活动中的扰乱市场秩序行为、违法交易行为以及价格违法行为进行监督检查。</w:t>
            </w:r>
          </w:p>
        </w:tc>
        <w:tc>
          <w:tcPr>
            <w:tcW w:w="1015" w:type="dxa"/>
            <w:vAlign w:val="center"/>
          </w:tcPr>
          <w:p w14:paraId="1FAE9A08">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3DE95BF">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3741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52" w:type="dxa"/>
            <w:vAlign w:val="center"/>
          </w:tcPr>
          <w:p w14:paraId="5A2C71E7">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6287B6F7">
            <w:pPr>
              <w:rPr>
                <w:rFonts w:ascii="宋体" w:hAnsi="宋体" w:eastAsia="宋体" w:cs="宋体"/>
                <w:color w:val="000000"/>
                <w:sz w:val="18"/>
                <w:szCs w:val="18"/>
              </w:rPr>
            </w:pPr>
            <w:r>
              <w:rPr>
                <w:rFonts w:hint="eastAsia" w:ascii="宋体" w:hAnsi="宋体" w:eastAsia="宋体"/>
                <w:color w:val="000000"/>
                <w:sz w:val="18"/>
                <w:szCs w:val="18"/>
              </w:rPr>
              <w:t>对二手车交易市场经营者和经营主体的监督管理</w:t>
            </w:r>
          </w:p>
        </w:tc>
        <w:tc>
          <w:tcPr>
            <w:tcW w:w="602" w:type="dxa"/>
            <w:vAlign w:val="center"/>
          </w:tcPr>
          <w:p w14:paraId="108CAA93">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02EE426">
            <w:pPr>
              <w:rPr>
                <w:rFonts w:ascii="宋体" w:hAnsi="宋体" w:eastAsia="宋体"/>
                <w:color w:val="000000"/>
                <w:sz w:val="18"/>
                <w:szCs w:val="18"/>
              </w:rPr>
            </w:pPr>
            <w:r>
              <w:rPr>
                <w:rFonts w:hint="eastAsia" w:ascii="宋体" w:hAnsi="宋体" w:eastAsia="宋体"/>
                <w:color w:val="000000"/>
                <w:sz w:val="18"/>
                <w:szCs w:val="18"/>
              </w:rPr>
              <w:t>《二手车流通管理办法》（2005年商务部、公安部、国家工商行政管理总局、国家税务总局令第2号公布，2017年商务部令第3号修正)</w:t>
            </w:r>
          </w:p>
          <w:p w14:paraId="44C6EB69">
            <w:pPr>
              <w:rPr>
                <w:rFonts w:ascii="宋体" w:hAnsi="宋体" w:eastAsia="宋体" w:cs="宋体"/>
                <w:color w:val="000000"/>
                <w:sz w:val="18"/>
                <w:szCs w:val="18"/>
              </w:rPr>
            </w:pPr>
            <w:r>
              <w:rPr>
                <w:rFonts w:hint="eastAsia" w:ascii="宋体" w:hAnsi="宋体" w:eastAsia="宋体"/>
                <w:color w:val="000000"/>
                <w:sz w:val="18"/>
                <w:szCs w:val="18"/>
              </w:rPr>
              <w:t xml:space="preserve">第三十二条 商务主管部门、工商行政管理部门应当在各自的职责范围内采取有效措施,加强对二手车交易市场经营者和经营主体的监督管理,依法查处违法违规行为,维护市场秩序,保护消费者的合法权益。 </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第三十三条 国务院工商行政管理部门会同商务主管部门建立二手车交易市场经营者和二手车经营主体信用档案，定期公布违规企业名单。</w:t>
            </w:r>
          </w:p>
        </w:tc>
        <w:tc>
          <w:tcPr>
            <w:tcW w:w="1015" w:type="dxa"/>
            <w:vAlign w:val="center"/>
          </w:tcPr>
          <w:p w14:paraId="46DF383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1DF59EB">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1D2F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jc w:val="center"/>
        </w:trPr>
        <w:tc>
          <w:tcPr>
            <w:tcW w:w="552" w:type="dxa"/>
            <w:vAlign w:val="center"/>
          </w:tcPr>
          <w:p w14:paraId="16F343D0">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079C7A5">
            <w:pPr>
              <w:rPr>
                <w:rFonts w:ascii="宋体" w:hAnsi="宋体" w:eastAsia="宋体" w:cs="宋体"/>
                <w:color w:val="000000"/>
                <w:sz w:val="18"/>
                <w:szCs w:val="18"/>
              </w:rPr>
            </w:pPr>
            <w:r>
              <w:rPr>
                <w:rFonts w:hint="eastAsia" w:ascii="宋体" w:hAnsi="宋体" w:eastAsia="宋体"/>
                <w:color w:val="000000"/>
                <w:sz w:val="18"/>
                <w:szCs w:val="18"/>
              </w:rPr>
              <w:t>对企业登记事项的监督检查</w:t>
            </w:r>
            <w:r>
              <w:rPr>
                <w:rFonts w:hint="eastAsia" w:ascii="宋体" w:hAnsi="宋体" w:eastAsia="宋体"/>
                <w:color w:val="000000"/>
                <w:sz w:val="18"/>
                <w:szCs w:val="18"/>
              </w:rPr>
              <w:br w:type="page"/>
            </w:r>
          </w:p>
        </w:tc>
        <w:tc>
          <w:tcPr>
            <w:tcW w:w="602" w:type="dxa"/>
            <w:vAlign w:val="center"/>
          </w:tcPr>
          <w:p w14:paraId="5ED1FDD1">
            <w:pP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A008235">
            <w:pPr>
              <w:rPr>
                <w:rFonts w:ascii="宋体" w:hAnsi="宋体" w:eastAsia="宋体"/>
                <w:color w:val="000000"/>
                <w:sz w:val="18"/>
                <w:szCs w:val="18"/>
              </w:rPr>
            </w:pPr>
            <w:r>
              <w:rPr>
                <w:rFonts w:hint="eastAsia" w:ascii="宋体" w:hAnsi="宋体" w:eastAsia="宋体"/>
                <w:color w:val="000000"/>
                <w:sz w:val="18"/>
                <w:szCs w:val="18"/>
              </w:rPr>
              <w:t>1.《市场主体登记管理条例》（2022年国务院令第746号公布）</w:t>
            </w:r>
          </w:p>
          <w:p w14:paraId="65C8E6AC">
            <w:pPr>
              <w:rPr>
                <w:rFonts w:ascii="宋体" w:hAnsi="宋体" w:eastAsia="宋体"/>
                <w:color w:val="000000"/>
                <w:sz w:val="18"/>
                <w:szCs w:val="18"/>
              </w:rPr>
            </w:pPr>
            <w:r>
              <w:rPr>
                <w:rFonts w:hint="eastAsia" w:ascii="宋体" w:hAnsi="宋体" w:eastAsia="宋体"/>
                <w:color w:val="000000"/>
                <w:sz w:val="18"/>
                <w:szCs w:val="18"/>
              </w:rPr>
              <w:t xml:space="preserve"> 第三十八条　登记机关应当根据市场主体的信用风险状况实施分级分类监管。</w:t>
            </w:r>
          </w:p>
          <w:p w14:paraId="571D66C4">
            <w:pPr>
              <w:rPr>
                <w:rFonts w:ascii="宋体" w:hAnsi="宋体" w:eastAsia="宋体"/>
                <w:color w:val="000000"/>
                <w:sz w:val="18"/>
                <w:szCs w:val="18"/>
              </w:rPr>
            </w:pPr>
            <w:r>
              <w:rPr>
                <w:rFonts w:hint="eastAsia" w:ascii="宋体" w:hAnsi="宋体" w:eastAsia="宋体"/>
                <w:color w:val="000000"/>
                <w:sz w:val="18"/>
                <w:szCs w:val="18"/>
              </w:rPr>
              <w:t>登记机关应当采取随机抽取检查对象、随机选派执法检查人员的方式，对市场主体登记事项进行监督检查，并及时向社会公开监督检查结果。</w:t>
            </w:r>
            <w:r>
              <w:rPr>
                <w:rFonts w:hint="eastAsia" w:ascii="宋体" w:hAnsi="宋体" w:eastAsia="宋体"/>
                <w:color w:val="000000"/>
                <w:sz w:val="18"/>
                <w:szCs w:val="18"/>
              </w:rPr>
              <w:br w:type="page"/>
            </w:r>
          </w:p>
          <w:p w14:paraId="2A1C8347">
            <w:pPr>
              <w:rPr>
                <w:rFonts w:ascii="宋体" w:hAnsi="宋体" w:eastAsia="宋体"/>
                <w:color w:val="000000"/>
                <w:sz w:val="18"/>
                <w:szCs w:val="18"/>
              </w:rPr>
            </w:pPr>
            <w:r>
              <w:rPr>
                <w:rFonts w:hint="eastAsia" w:ascii="宋体" w:hAnsi="宋体" w:eastAsia="宋体"/>
                <w:color w:val="000000"/>
                <w:sz w:val="18"/>
                <w:szCs w:val="18"/>
              </w:rPr>
              <w:t>2.《市场主体登记管理条例实施细则》（2022年国家市场监督管理总局令第52号公布）</w:t>
            </w:r>
            <w:r>
              <w:rPr>
                <w:rFonts w:hint="eastAsia" w:ascii="宋体" w:hAnsi="宋体" w:eastAsia="宋体"/>
                <w:color w:val="000000"/>
                <w:sz w:val="18"/>
                <w:szCs w:val="18"/>
              </w:rPr>
              <w:br w:type="page"/>
            </w:r>
          </w:p>
          <w:p w14:paraId="37BCF846">
            <w:pPr>
              <w:rPr>
                <w:rFonts w:ascii="宋体" w:hAnsi="宋体" w:eastAsia="宋体"/>
                <w:color w:val="000000"/>
                <w:sz w:val="18"/>
                <w:szCs w:val="18"/>
              </w:rPr>
            </w:pPr>
            <w:r>
              <w:rPr>
                <w:rFonts w:hint="eastAsia" w:ascii="宋体" w:hAnsi="宋体" w:eastAsia="宋体"/>
                <w:color w:val="000000"/>
                <w:sz w:val="18"/>
                <w:szCs w:val="18"/>
              </w:rPr>
              <w:t>第六十六条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14:paraId="7EA16DCC">
            <w:pPr>
              <w:rPr>
                <w:rFonts w:ascii="宋体" w:hAnsi="宋体" w:eastAsia="宋体"/>
                <w:color w:val="000000"/>
                <w:sz w:val="18"/>
                <w:szCs w:val="18"/>
              </w:rPr>
            </w:pPr>
            <w:r>
              <w:rPr>
                <w:rFonts w:hint="eastAsia" w:ascii="宋体" w:hAnsi="宋体" w:eastAsia="宋体"/>
                <w:color w:val="000000"/>
                <w:sz w:val="18"/>
                <w:szCs w:val="18"/>
              </w:rPr>
              <w:t>3.《外国企业常驻代表机构登记管理条例》（2010年国务院令第584号公布，2024年国务院令第777号修正）</w:t>
            </w:r>
          </w:p>
          <w:p w14:paraId="4F36CBF1">
            <w:pPr>
              <w:rPr>
                <w:rFonts w:ascii="宋体" w:hAnsi="宋体" w:eastAsia="宋体"/>
                <w:color w:val="000000"/>
                <w:sz w:val="18"/>
                <w:szCs w:val="18"/>
              </w:rPr>
            </w:pPr>
            <w:r>
              <w:rPr>
                <w:rFonts w:hint="eastAsia" w:ascii="宋体" w:hAnsi="宋体" w:eastAsia="宋体"/>
                <w:color w:val="000000"/>
                <w:sz w:val="18"/>
                <w:szCs w:val="18"/>
              </w:rPr>
              <w:t>第五条第一款 省、自治区、直辖市人民政府</w:t>
            </w:r>
            <w:r>
              <w:rPr>
                <w:rFonts w:hint="eastAsia" w:ascii="宋体" w:hAnsi="宋体" w:eastAsia="宋体"/>
                <w:color w:val="000000" w:themeColor="text1"/>
                <w:sz w:val="18"/>
                <w:szCs w:val="18"/>
                <w14:textFill>
                  <w14:solidFill>
                    <w14:schemeClr w14:val="tx1"/>
                  </w14:solidFill>
                </w14:textFill>
              </w:rPr>
              <w:t>市场监督管理部</w:t>
            </w:r>
            <w:r>
              <w:rPr>
                <w:rFonts w:hint="eastAsia" w:ascii="宋体" w:hAnsi="宋体" w:eastAsia="宋体"/>
                <w:color w:val="000000"/>
                <w:sz w:val="18"/>
                <w:szCs w:val="18"/>
              </w:rPr>
              <w:t>门是代表机构的登记和管理机关（以下简称登记机关）。</w:t>
            </w:r>
          </w:p>
          <w:p w14:paraId="21F97AB2">
            <w:pPr>
              <w:rPr>
                <w:rFonts w:ascii="宋体" w:hAnsi="宋体" w:eastAsia="宋体"/>
                <w:color w:val="000000"/>
                <w:sz w:val="18"/>
                <w:szCs w:val="18"/>
              </w:rPr>
            </w:pPr>
            <w:r>
              <w:rPr>
                <w:rFonts w:hint="eastAsia" w:ascii="宋体" w:hAnsi="宋体" w:eastAsia="宋体"/>
                <w:color w:val="000000"/>
                <w:sz w:val="18"/>
                <w:szCs w:val="18"/>
              </w:rPr>
              <w:t>4.《外国（地区）企业在中国境内从事生产经营活动登记管理办法》（1992年国家工商行政管理总局令第10号公布，2020年国家市场监督管理总局令第31号修正）</w:t>
            </w:r>
          </w:p>
          <w:p w14:paraId="52D5B7E3">
            <w:pPr>
              <w:rPr>
                <w:rFonts w:ascii="宋体" w:hAnsi="宋体" w:eastAsia="宋体"/>
                <w:color w:val="000000"/>
                <w:sz w:val="18"/>
                <w:szCs w:val="18"/>
              </w:rPr>
            </w:pPr>
            <w:r>
              <w:rPr>
                <w:rFonts w:hint="eastAsia" w:ascii="宋体" w:hAnsi="宋体" w:eastAsia="宋体"/>
                <w:color w:val="000000"/>
                <w:sz w:val="18"/>
                <w:szCs w:val="18"/>
              </w:rPr>
              <w:t>第十五条 登记主管机关对外国企业监督管理的主要内容是：（一）监督外国企业是否按本办法办理营业登记、变更登记和注销登记；</w:t>
            </w:r>
            <w:r>
              <w:rPr>
                <w:rFonts w:hint="eastAsia" w:ascii="宋体" w:hAnsi="宋体" w:eastAsia="宋体"/>
                <w:color w:val="000000"/>
                <w:sz w:val="18"/>
                <w:szCs w:val="18"/>
              </w:rPr>
              <w:br w:type="page"/>
            </w:r>
            <w:r>
              <w:rPr>
                <w:rFonts w:hint="eastAsia" w:ascii="宋体" w:hAnsi="宋体" w:eastAsia="宋体"/>
                <w:color w:val="000000"/>
                <w:sz w:val="18"/>
                <w:szCs w:val="18"/>
              </w:rPr>
              <w:t>（二）监督外国企业是否按登记主管机关核准的经营范围从事生产经营活动；</w:t>
            </w:r>
            <w:r>
              <w:rPr>
                <w:rFonts w:hint="eastAsia" w:ascii="宋体" w:hAnsi="宋体" w:eastAsia="宋体"/>
                <w:color w:val="000000"/>
                <w:sz w:val="18"/>
                <w:szCs w:val="18"/>
              </w:rPr>
              <w:br w:type="page"/>
            </w:r>
            <w:r>
              <w:rPr>
                <w:rFonts w:hint="eastAsia" w:ascii="宋体" w:hAnsi="宋体" w:eastAsia="宋体"/>
                <w:color w:val="000000"/>
                <w:sz w:val="18"/>
                <w:szCs w:val="18"/>
              </w:rPr>
              <w:t>（三）督促外国企业报送年度报告并向社会公示；</w:t>
            </w:r>
            <w:r>
              <w:rPr>
                <w:rFonts w:hint="eastAsia" w:ascii="宋体" w:hAnsi="宋体" w:eastAsia="宋体"/>
                <w:color w:val="000000"/>
                <w:sz w:val="18"/>
                <w:szCs w:val="18"/>
              </w:rPr>
              <w:br w:type="page"/>
            </w:r>
            <w:r>
              <w:rPr>
                <w:rFonts w:hint="eastAsia" w:ascii="宋体" w:hAnsi="宋体" w:eastAsia="宋体"/>
                <w:color w:val="000000"/>
                <w:sz w:val="18"/>
                <w:szCs w:val="18"/>
              </w:rPr>
              <w:t>（四）监督外国企业是否遵守中国的法律、法规。</w:t>
            </w:r>
          </w:p>
          <w:p w14:paraId="2FF1E328">
            <w:pPr>
              <w:rPr>
                <w:rFonts w:ascii="宋体" w:hAnsi="宋体" w:eastAsia="宋体"/>
                <w:color w:val="000000"/>
                <w:sz w:val="18"/>
                <w:szCs w:val="18"/>
              </w:rPr>
            </w:pPr>
            <w:r>
              <w:rPr>
                <w:rFonts w:hint="eastAsia" w:ascii="宋体" w:hAnsi="宋体" w:eastAsia="宋体"/>
                <w:color w:val="000000"/>
                <w:sz w:val="18"/>
                <w:szCs w:val="18"/>
              </w:rPr>
              <w:t>5.《外商投资企业授权登记管理办法》（2022年国家市场监督管理总局令第51号公布）</w:t>
            </w:r>
          </w:p>
          <w:p w14:paraId="2BCA9519">
            <w:pPr>
              <w:rPr>
                <w:rFonts w:ascii="宋体" w:hAnsi="宋体" w:eastAsia="宋体" w:cs="宋体"/>
                <w:color w:val="000000"/>
                <w:sz w:val="18"/>
                <w:szCs w:val="18"/>
              </w:rPr>
            </w:pPr>
            <w:r>
              <w:rPr>
                <w:rFonts w:hint="eastAsia" w:ascii="宋体" w:hAnsi="宋体" w:eastAsia="宋体"/>
                <w:color w:val="000000"/>
                <w:sz w:val="18"/>
                <w:szCs w:val="18"/>
              </w:rPr>
              <w:t>第八条第二款 被授权局负责其登记管辖范围内外商投资企业的设立、变更、注销登记、备案及其监督管理。</w:t>
            </w:r>
            <w:r>
              <w:rPr>
                <w:rFonts w:hint="eastAsia" w:ascii="宋体" w:hAnsi="宋体" w:eastAsia="宋体"/>
                <w:color w:val="000000"/>
                <w:sz w:val="18"/>
                <w:szCs w:val="18"/>
              </w:rPr>
              <w:br w:type="page"/>
            </w:r>
          </w:p>
          <w:p w14:paraId="01E9CA66">
            <w:pPr>
              <w:rPr>
                <w:rFonts w:ascii="宋体" w:hAnsi="宋体" w:eastAsia="宋体" w:cs="宋体"/>
                <w:color w:val="000000"/>
                <w:sz w:val="18"/>
                <w:szCs w:val="18"/>
              </w:rPr>
            </w:pPr>
          </w:p>
        </w:tc>
        <w:tc>
          <w:tcPr>
            <w:tcW w:w="1015" w:type="dxa"/>
            <w:vAlign w:val="center"/>
          </w:tcPr>
          <w:p w14:paraId="1E54A6EC">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690E8E2">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80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52" w:type="dxa"/>
            <w:vAlign w:val="center"/>
          </w:tcPr>
          <w:p w14:paraId="3F4A5AAF">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E0CEF29">
            <w:pPr>
              <w:rPr>
                <w:rFonts w:ascii="宋体" w:hAnsi="宋体" w:eastAsia="宋体" w:cs="宋体"/>
                <w:color w:val="000000"/>
                <w:sz w:val="18"/>
                <w:szCs w:val="18"/>
              </w:rPr>
            </w:pPr>
            <w:r>
              <w:rPr>
                <w:rFonts w:hint="eastAsia" w:ascii="宋体" w:hAnsi="宋体" w:eastAsia="宋体"/>
                <w:color w:val="000000"/>
                <w:sz w:val="18"/>
                <w:szCs w:val="18"/>
              </w:rPr>
              <w:t>对企业名称使用的监督管理</w:t>
            </w:r>
          </w:p>
        </w:tc>
        <w:tc>
          <w:tcPr>
            <w:tcW w:w="602" w:type="dxa"/>
            <w:vAlign w:val="center"/>
          </w:tcPr>
          <w:p w14:paraId="4B4CC013">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A2B2350">
            <w:pPr>
              <w:rPr>
                <w:rFonts w:ascii="宋体" w:hAnsi="宋体" w:eastAsia="宋体"/>
                <w:color w:val="000000"/>
                <w:sz w:val="18"/>
                <w:szCs w:val="18"/>
              </w:rPr>
            </w:pPr>
            <w:r>
              <w:rPr>
                <w:rFonts w:hint="eastAsia" w:ascii="宋体" w:hAnsi="宋体" w:eastAsia="宋体"/>
                <w:color w:val="000000"/>
                <w:sz w:val="18"/>
                <w:szCs w:val="18"/>
              </w:rPr>
              <w:t>《企业名称登记管理规定》(1991年国务院批准国家工商行政管理总局令第7号公布，2020年国务院令第734号修正）</w:t>
            </w:r>
          </w:p>
          <w:p w14:paraId="6BAAD9E9">
            <w:pPr>
              <w:rPr>
                <w:rFonts w:ascii="宋体" w:hAnsi="宋体" w:eastAsia="宋体" w:cs="宋体"/>
                <w:color w:val="000000"/>
                <w:sz w:val="18"/>
                <w:szCs w:val="18"/>
              </w:rPr>
            </w:pPr>
            <w:r>
              <w:rPr>
                <w:rFonts w:hint="eastAsia" w:ascii="宋体" w:hAnsi="宋体" w:eastAsia="宋体"/>
                <w:color w:val="000000"/>
                <w:sz w:val="18"/>
                <w:szCs w:val="18"/>
              </w:rPr>
              <w:t>第二条第一款 县级以上人民政府市场监督管理部门（以下统称企业登记机关）负责中国境内设立企业的企业名称登记管理。</w:t>
            </w:r>
            <w:r>
              <w:rPr>
                <w:rFonts w:hint="eastAsia" w:ascii="宋体" w:hAnsi="宋体" w:eastAsia="宋体"/>
                <w:color w:val="000000"/>
                <w:sz w:val="18"/>
                <w:szCs w:val="18"/>
              </w:rPr>
              <w:br w:type="page"/>
            </w:r>
            <w:r>
              <w:rPr>
                <w:rFonts w:hint="eastAsia" w:ascii="宋体" w:hAnsi="宋体" w:eastAsia="宋体"/>
                <w:color w:val="000000"/>
                <w:sz w:val="18"/>
                <w:szCs w:val="18"/>
              </w:rPr>
              <w:t xml:space="preserve">   </w:t>
            </w:r>
            <w:r>
              <w:rPr>
                <w:rFonts w:hint="eastAsia" w:ascii="宋体" w:hAnsi="宋体" w:eastAsia="宋体"/>
                <w:color w:val="00CCFF"/>
                <w:sz w:val="18"/>
                <w:szCs w:val="18"/>
              </w:rPr>
              <w:t xml:space="preserve"> </w:t>
            </w:r>
          </w:p>
        </w:tc>
        <w:tc>
          <w:tcPr>
            <w:tcW w:w="1015" w:type="dxa"/>
            <w:vAlign w:val="center"/>
          </w:tcPr>
          <w:p w14:paraId="6DBC8564">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4982640">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3FFC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52" w:type="dxa"/>
            <w:vAlign w:val="center"/>
          </w:tcPr>
          <w:p w14:paraId="49D2241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A9E6873">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对涉嫌无照经营行为的监督检查</w:t>
            </w:r>
          </w:p>
        </w:tc>
        <w:tc>
          <w:tcPr>
            <w:tcW w:w="602" w:type="dxa"/>
            <w:vAlign w:val="center"/>
          </w:tcPr>
          <w:p w14:paraId="74AB0AC0">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A4F2989">
            <w:pPr>
              <w:rPr>
                <w:rFonts w:ascii="宋体" w:hAnsi="宋体" w:eastAsia="宋体"/>
                <w:color w:val="000000"/>
                <w:sz w:val="18"/>
                <w:szCs w:val="18"/>
              </w:rPr>
            </w:pPr>
            <w:r>
              <w:rPr>
                <w:rFonts w:hint="eastAsia" w:ascii="宋体" w:hAnsi="宋体" w:eastAsia="宋体"/>
                <w:color w:val="000000"/>
                <w:sz w:val="18"/>
                <w:szCs w:val="18"/>
              </w:rPr>
              <w:t>《无证无照经营查处办法》(2017年国务院令第684号)</w:t>
            </w:r>
            <w:r>
              <w:rPr>
                <w:rFonts w:hint="eastAsia" w:ascii="宋体" w:hAnsi="宋体" w:eastAsia="宋体"/>
                <w:color w:val="000000"/>
                <w:sz w:val="18"/>
                <w:szCs w:val="18"/>
              </w:rPr>
              <w:br w:type="textWrapping"/>
            </w:r>
            <w:r>
              <w:rPr>
                <w:rFonts w:hint="eastAsia" w:ascii="宋体" w:hAnsi="宋体" w:eastAsia="宋体"/>
                <w:color w:val="000000"/>
                <w:sz w:val="18"/>
                <w:szCs w:val="18"/>
              </w:rPr>
              <w:t>第六条 经营者未依法取得营业执照从事经营活动的，由履行工商行政管理职责的部门（以下称工商行政管理部门）予以查处。</w:t>
            </w:r>
          </w:p>
          <w:p w14:paraId="5AE65FAA">
            <w:pPr>
              <w:rPr>
                <w:rFonts w:ascii="宋体" w:hAnsi="宋体" w:eastAsia="宋体"/>
                <w:color w:val="000000"/>
                <w:sz w:val="18"/>
                <w:szCs w:val="18"/>
              </w:rPr>
            </w:pPr>
            <w:r>
              <w:rPr>
                <w:rFonts w:hint="eastAsia" w:ascii="宋体" w:hAnsi="宋体" w:eastAsia="宋体"/>
                <w:color w:val="000000"/>
                <w:sz w:val="18"/>
                <w:szCs w:val="18"/>
              </w:rPr>
              <w:t>第十一条 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p>
          <w:p w14:paraId="218577BB">
            <w:pPr>
              <w:rPr>
                <w:rFonts w:ascii="宋体" w:hAnsi="宋体" w:eastAsia="宋体"/>
                <w:color w:val="000000"/>
                <w:sz w:val="18"/>
                <w:szCs w:val="18"/>
              </w:rPr>
            </w:pPr>
            <w:r>
              <w:rPr>
                <w:rFonts w:hint="eastAsia" w:ascii="宋体" w:hAnsi="宋体" w:eastAsia="宋体"/>
                <w:color w:val="000000"/>
                <w:sz w:val="18"/>
                <w:szCs w:val="18"/>
              </w:rPr>
              <w:t>对涉嫌从事无照经营的场所，可以予以查封；对涉嫌用于无照经营的工具、设备、原材料、产品（商品）等物品，可以予以查封、扣押。</w:t>
            </w:r>
          </w:p>
          <w:p w14:paraId="23F2DAE8">
            <w:pPr>
              <w:rPr>
                <w:rFonts w:ascii="宋体" w:hAnsi="宋体" w:eastAsia="宋体"/>
                <w:color w:val="000000"/>
                <w:sz w:val="18"/>
                <w:szCs w:val="18"/>
              </w:rPr>
            </w:pPr>
            <w:r>
              <w:rPr>
                <w:rFonts w:hint="eastAsia" w:ascii="宋体" w:hAnsi="宋体" w:eastAsia="宋体"/>
                <w:color w:val="000000"/>
                <w:sz w:val="18"/>
                <w:szCs w:val="18"/>
              </w:rPr>
              <w:t>对涉嫌无证经营进行查处，依照相关法律、法规的规定采取措施。</w:t>
            </w:r>
          </w:p>
        </w:tc>
        <w:tc>
          <w:tcPr>
            <w:tcW w:w="1015" w:type="dxa"/>
            <w:vAlign w:val="center"/>
          </w:tcPr>
          <w:p w14:paraId="4804C92A">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5C6A823">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4625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52" w:type="dxa"/>
            <w:vAlign w:val="center"/>
          </w:tcPr>
          <w:p w14:paraId="2E3F5FF0">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507FE83">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对企业公示信息的监督检查</w:t>
            </w:r>
          </w:p>
        </w:tc>
        <w:tc>
          <w:tcPr>
            <w:tcW w:w="602" w:type="dxa"/>
            <w:vAlign w:val="center"/>
          </w:tcPr>
          <w:p w14:paraId="0042AD3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0706052">
            <w:pPr>
              <w:rPr>
                <w:rFonts w:ascii="宋体" w:hAnsi="宋体" w:eastAsia="宋体"/>
                <w:color w:val="000000"/>
                <w:sz w:val="18"/>
                <w:szCs w:val="18"/>
              </w:rPr>
            </w:pPr>
            <w:r>
              <w:rPr>
                <w:rFonts w:hint="eastAsia" w:ascii="宋体" w:hAnsi="宋体" w:eastAsia="宋体"/>
                <w:color w:val="000000"/>
                <w:sz w:val="18"/>
                <w:szCs w:val="18"/>
              </w:rPr>
              <w:t>《企业信息公示暂行条例》(2014年国务院令第654号公布，2024年国务院令第777号修正)</w:t>
            </w:r>
          </w:p>
          <w:p w14:paraId="493113F5">
            <w:pPr>
              <w:rPr>
                <w:rFonts w:ascii="宋体" w:hAnsi="宋体" w:eastAsia="宋体"/>
                <w:color w:val="000000"/>
                <w:sz w:val="18"/>
                <w:szCs w:val="18"/>
              </w:rPr>
            </w:pPr>
            <w:r>
              <w:rPr>
                <w:rFonts w:hint="eastAsia" w:ascii="宋体" w:hAnsi="宋体" w:eastAsia="宋体"/>
                <w:color w:val="000000"/>
                <w:sz w:val="18"/>
                <w:szCs w:val="18"/>
              </w:rPr>
              <w:t>第十三条第一款 公民、法人或者其他组织发现企业公示的信息虚假的，可以向市场监督管理部门举报，接到举报的市场监督管理部门应当自接到举报材料之日起20个工作日内进行核查，予以处理，并将处理情况书面告知举报人。</w:t>
            </w:r>
          </w:p>
          <w:p w14:paraId="48B519C1">
            <w:pPr>
              <w:rPr>
                <w:rFonts w:ascii="宋体" w:hAnsi="宋体" w:eastAsia="宋体"/>
                <w:color w:val="000000"/>
                <w:sz w:val="18"/>
                <w:szCs w:val="18"/>
              </w:rPr>
            </w:pPr>
            <w:r>
              <w:rPr>
                <w:rFonts w:ascii="宋体" w:hAnsi="宋体" w:eastAsia="宋体"/>
                <w:color w:val="000000"/>
                <w:sz w:val="18"/>
                <w:szCs w:val="18"/>
              </w:rPr>
              <w:t xml:space="preserve">    </w:t>
            </w:r>
          </w:p>
        </w:tc>
        <w:tc>
          <w:tcPr>
            <w:tcW w:w="1015" w:type="dxa"/>
            <w:vAlign w:val="center"/>
          </w:tcPr>
          <w:p w14:paraId="67F08D2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8F7AA99">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0CD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552" w:type="dxa"/>
            <w:vAlign w:val="center"/>
          </w:tcPr>
          <w:p w14:paraId="45EF271A">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39CAC33">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经营异常名录管理</w:t>
            </w:r>
          </w:p>
        </w:tc>
        <w:tc>
          <w:tcPr>
            <w:tcW w:w="602" w:type="dxa"/>
            <w:vAlign w:val="center"/>
          </w:tcPr>
          <w:p w14:paraId="27E58BE8">
            <w:pP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D44F3BD">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1.《企业信息公示暂行条例》(2014年国务院令第654号公布，2024年国务院令第777号修正)</w:t>
            </w:r>
          </w:p>
          <w:p w14:paraId="7788B47E">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第十八条　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p>
          <w:p w14:paraId="44D6981A">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p w14:paraId="183BB768">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企业被吊销营业执照后，应当依法办理注销登记；未办理注销登记的，由市场监督管理部门依法作出处理。</w:t>
            </w:r>
          </w:p>
          <w:p w14:paraId="3EF99580">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第十九条　县级以上地方人民政府及其有关部门应当建立健全信用约束机制，在政府采购、工程招投标、国有土地出让、授予荣誉称号等工作中，将企业信息作为重要考量因素，对被列入经营异常名录或者市场监督管理严重违法失信名单的企业依法予以限制或者禁入。</w:t>
            </w:r>
          </w:p>
          <w:p w14:paraId="2FFF48DC">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2.《企业经营异常名录管理暂行办法》(2014年国家工商行政管理总局令第68号)</w:t>
            </w:r>
          </w:p>
          <w:p w14:paraId="11444A40">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第十五条 工商行政管理部门应当在企业被列入经营异常名录届满3年前60日内，通过企业信用信息公示系统以公告方式提示其履行相关义务；届满3年仍未履行公示义务的，将其列入严重违法企业名单，并通过企业信用信息公示系统向社会公示。</w:t>
            </w:r>
          </w:p>
          <w:p w14:paraId="74F4F97B">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3.《市场监督管理严重违法失信名单管理办法》(2021年国家市场监督管理总局令第44号)</w:t>
            </w:r>
          </w:p>
          <w:p w14:paraId="70BC7563">
            <w:pPr>
              <w:widowControl/>
              <w:spacing w:line="220" w:lineRule="exact"/>
              <w:textAlignment w:val="center"/>
              <w:rPr>
                <w:rFonts w:ascii="宋体" w:hAnsi="宋体" w:eastAsia="宋体" w:cs="宋体"/>
                <w:kern w:val="0"/>
                <w:sz w:val="18"/>
                <w:szCs w:val="18"/>
              </w:rPr>
            </w:pPr>
            <w:r>
              <w:rPr>
                <w:rFonts w:hint="eastAsia" w:ascii="宋体" w:hAnsi="宋体" w:eastAsia="宋体" w:cs="宋体"/>
                <w:kern w:val="0"/>
                <w:sz w:val="18"/>
                <w:szCs w:val="18"/>
              </w:rPr>
              <w:t>第十五条　市场监督管理部门对被列入严重违法失信名单的当事人实施下列管理措施：（一）依据法律、行政法规和党中央、国务院政策文件，在审查行政许可、资质、资格、委托承担政府采购项目、工程招投标时作为重要考量因素；（二）列为重点监管对象，提高检查频次，依法严格监管；（三）不适用告知承诺制；（四）不予授予市场监督管理部门荣誉称号等表彰奖励；（五）法律、行政法规和党中央、国务院政策文件规定的其他管理措施。</w:t>
            </w:r>
          </w:p>
          <w:p w14:paraId="38F81A02">
            <w:pPr>
              <w:widowControl/>
              <w:spacing w:line="220" w:lineRule="exact"/>
              <w:textAlignment w:val="center"/>
              <w:rPr>
                <w:rFonts w:ascii="宋体" w:hAnsi="宋体" w:eastAsia="宋体" w:cs="宋体"/>
                <w:kern w:val="0"/>
                <w:sz w:val="18"/>
                <w:szCs w:val="18"/>
              </w:rPr>
            </w:pPr>
          </w:p>
          <w:p w14:paraId="2E9BC397">
            <w:pPr>
              <w:widowControl/>
              <w:spacing w:line="220" w:lineRule="exact"/>
              <w:textAlignment w:val="center"/>
              <w:rPr>
                <w:rFonts w:ascii="宋体" w:hAnsi="宋体" w:eastAsia="宋体" w:cs="宋体"/>
                <w:kern w:val="0"/>
                <w:sz w:val="18"/>
                <w:szCs w:val="18"/>
              </w:rPr>
            </w:pPr>
          </w:p>
        </w:tc>
        <w:tc>
          <w:tcPr>
            <w:tcW w:w="1015" w:type="dxa"/>
            <w:vAlign w:val="center"/>
          </w:tcPr>
          <w:p w14:paraId="0111C33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57F935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5DDF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7279D111">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51C2B317">
            <w:pPr>
              <w:rPr>
                <w:rFonts w:ascii="宋体" w:hAnsi="宋体" w:eastAsia="宋体" w:cs="宋体"/>
                <w:color w:val="000000"/>
                <w:sz w:val="18"/>
                <w:szCs w:val="18"/>
              </w:rPr>
            </w:pPr>
            <w:r>
              <w:rPr>
                <w:rFonts w:hint="eastAsia" w:ascii="宋体" w:hAnsi="宋体" w:eastAsia="宋体"/>
                <w:color w:val="000000"/>
                <w:sz w:val="18"/>
                <w:szCs w:val="18"/>
              </w:rPr>
              <w:t>对网络商品交易及有关服务的监督检查</w:t>
            </w:r>
          </w:p>
        </w:tc>
        <w:tc>
          <w:tcPr>
            <w:tcW w:w="602" w:type="dxa"/>
            <w:vAlign w:val="center"/>
          </w:tcPr>
          <w:p w14:paraId="56309D7D">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1A0F026">
            <w:pPr>
              <w:rPr>
                <w:rFonts w:ascii="宋体" w:hAnsi="宋体" w:eastAsia="宋体"/>
                <w:color w:val="000000"/>
                <w:sz w:val="18"/>
                <w:szCs w:val="18"/>
              </w:rPr>
            </w:pPr>
            <w:r>
              <w:rPr>
                <w:rFonts w:hint="eastAsia" w:ascii="宋体" w:hAnsi="宋体" w:eastAsia="宋体"/>
                <w:color w:val="000000"/>
                <w:sz w:val="18"/>
                <w:szCs w:val="18"/>
              </w:rPr>
              <w:t>《网络交易监督管理办法》（2021年国家市场监督管理总局令第37号）</w:t>
            </w:r>
          </w:p>
          <w:p w14:paraId="37A4B637">
            <w:pPr>
              <w:rPr>
                <w:rFonts w:ascii="宋体" w:hAnsi="宋体" w:eastAsia="宋体" w:cs="宋体"/>
                <w:color w:val="000000"/>
                <w:sz w:val="18"/>
                <w:szCs w:val="18"/>
              </w:rPr>
            </w:pPr>
            <w:r>
              <w:rPr>
                <w:rFonts w:hint="eastAsia" w:ascii="宋体" w:hAnsi="宋体" w:eastAsia="宋体"/>
                <w:color w:val="000000"/>
                <w:sz w:val="18"/>
                <w:szCs w:val="18"/>
              </w:rPr>
              <w:t>第五条 县级以上地方市场监督管理部门负责本行政区域内的网络交易监督管理工作。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第三十五条 市场监督管理部门对涉嫌违法的网络交易行为进行查处时，可以依法采取下列措施：（一）对与涉嫌违法的网络交易行为有关的场所进行现场检查；（二）查阅、复制与涉嫌违法的网络交易行为有关的合同、票据、账簿等有关资料；（三）收集、调取、复制与涉嫌违法的网络交易行为有关的电子数据；（四）询问涉嫌从事违法的网络交易行为的当事人；（五）向与涉嫌违法的网络交易行为有关的自然人、法人和非法人组织调查了解有关情况；（六）法律、法规规定可以采取的其他措施。</w:t>
            </w:r>
            <w:r>
              <w:rPr>
                <w:rFonts w:hint="eastAsia" w:ascii="宋体" w:hAnsi="宋体" w:eastAsia="宋体"/>
                <w:color w:val="000000"/>
                <w:sz w:val="18"/>
                <w:szCs w:val="18"/>
              </w:rPr>
              <w:br w:type="textWrapping"/>
            </w:r>
            <w:r>
              <w:rPr>
                <w:rFonts w:hint="eastAsia" w:ascii="宋体" w:hAnsi="宋体" w:eastAsia="宋体"/>
                <w:color w:val="000000"/>
                <w:sz w:val="18"/>
                <w:szCs w:val="18"/>
              </w:rPr>
              <w:t>采取前款规定的措施，依法需要报经批准的，应当办理批准手续。</w:t>
            </w:r>
            <w:r>
              <w:rPr>
                <w:rFonts w:hint="eastAsia" w:ascii="宋体" w:hAnsi="宋体" w:eastAsia="宋体"/>
                <w:color w:val="000000"/>
                <w:sz w:val="18"/>
                <w:szCs w:val="18"/>
              </w:rPr>
              <w:br w:type="textWrapping"/>
            </w:r>
            <w:r>
              <w:rPr>
                <w:rFonts w:hint="eastAsia" w:ascii="宋体" w:hAnsi="宋体" w:eastAsia="宋体"/>
                <w:color w:val="000000"/>
                <w:sz w:val="18"/>
                <w:szCs w:val="18"/>
              </w:rPr>
              <w:t>市场监督管理部门对网络交易违法行为的技术监测记录资料，可以作为实施行政处罚或者采取行政措施的电子数据证据。</w:t>
            </w:r>
          </w:p>
        </w:tc>
        <w:tc>
          <w:tcPr>
            <w:tcW w:w="1015" w:type="dxa"/>
            <w:vAlign w:val="center"/>
          </w:tcPr>
          <w:p w14:paraId="54A411C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725B92B5">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98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552" w:type="dxa"/>
            <w:vAlign w:val="center"/>
          </w:tcPr>
          <w:p w14:paraId="7BABCBE3">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5F977CC">
            <w:pPr>
              <w:rPr>
                <w:rFonts w:ascii="宋体" w:hAnsi="宋体" w:eastAsia="宋体" w:cs="宋体"/>
                <w:color w:val="000000"/>
                <w:sz w:val="18"/>
                <w:szCs w:val="18"/>
              </w:rPr>
            </w:pPr>
            <w:r>
              <w:rPr>
                <w:rFonts w:hint="eastAsia" w:ascii="宋体" w:hAnsi="宋体" w:eastAsia="宋体"/>
                <w:color w:val="000000"/>
                <w:sz w:val="18"/>
                <w:szCs w:val="18"/>
              </w:rPr>
              <w:t>组织产品质量监督检查（抽查）</w:t>
            </w:r>
          </w:p>
        </w:tc>
        <w:tc>
          <w:tcPr>
            <w:tcW w:w="602" w:type="dxa"/>
            <w:vAlign w:val="center"/>
          </w:tcPr>
          <w:p w14:paraId="5576A3A3">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0EDD892A">
            <w:pPr>
              <w:rPr>
                <w:rFonts w:ascii="宋体" w:hAnsi="宋体" w:eastAsia="宋体" w:cs="宋体"/>
                <w:color w:val="000000"/>
                <w:sz w:val="18"/>
                <w:szCs w:val="18"/>
              </w:rPr>
            </w:pPr>
            <w:r>
              <w:rPr>
                <w:rFonts w:hint="eastAsia" w:ascii="宋体" w:hAnsi="宋体" w:eastAsia="宋体"/>
                <w:color w:val="000000"/>
                <w:sz w:val="18"/>
                <w:szCs w:val="18"/>
              </w:rPr>
              <w:t>《产品质量法》（1993年主席令第71号公布，2018年主席令第22号修正）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第十五条第一款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第二十四条 国务院和省、自治区、直辖市人民政府的市场监督管理部门应当定期发布其监督抽查的产品的质量状况公告。</w:t>
            </w:r>
          </w:p>
        </w:tc>
        <w:tc>
          <w:tcPr>
            <w:tcW w:w="1015" w:type="dxa"/>
            <w:vAlign w:val="center"/>
          </w:tcPr>
          <w:p w14:paraId="031EC1DC">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1D79EA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4A2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52" w:type="dxa"/>
            <w:vAlign w:val="center"/>
          </w:tcPr>
          <w:p w14:paraId="144F69D1">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3E2E304">
            <w:pPr>
              <w:rPr>
                <w:rFonts w:ascii="宋体" w:hAnsi="宋体" w:eastAsia="宋体" w:cs="宋体"/>
                <w:color w:val="000000"/>
                <w:sz w:val="18"/>
                <w:szCs w:val="18"/>
              </w:rPr>
            </w:pPr>
            <w:r>
              <w:rPr>
                <w:rFonts w:hint="eastAsia" w:ascii="宋体" w:hAnsi="宋体" w:eastAsia="宋体"/>
                <w:color w:val="000000"/>
                <w:sz w:val="18"/>
                <w:szCs w:val="18"/>
              </w:rPr>
              <w:t>对认证认可监督管理</w:t>
            </w:r>
          </w:p>
        </w:tc>
        <w:tc>
          <w:tcPr>
            <w:tcW w:w="602" w:type="dxa"/>
            <w:vAlign w:val="center"/>
          </w:tcPr>
          <w:p w14:paraId="5F2D6F5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D18B900">
            <w:pPr>
              <w:rPr>
                <w:rFonts w:ascii="宋体" w:hAnsi="宋体" w:eastAsia="宋体"/>
                <w:color w:val="000000"/>
                <w:sz w:val="18"/>
                <w:szCs w:val="18"/>
              </w:rPr>
            </w:pPr>
            <w:r>
              <w:rPr>
                <w:rFonts w:hint="eastAsia" w:ascii="宋体" w:hAnsi="宋体" w:eastAsia="宋体"/>
                <w:color w:val="000000"/>
                <w:sz w:val="18"/>
                <w:szCs w:val="18"/>
              </w:rPr>
              <w:t>1.《认证认可条例》（2003年国务院令第390号公布，2023年国务院令第764号修订）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第五十四条 县级以上地方人民政府市场监督管理部门在国务院认证认可监督管理部门的授权范围内，依照本条例的规定对认证活动实施监督管理。</w:t>
            </w:r>
          </w:p>
          <w:p w14:paraId="72F47116">
            <w:pPr>
              <w:rPr>
                <w:rFonts w:ascii="宋体" w:hAnsi="宋体" w:eastAsia="宋体"/>
                <w:color w:val="000000"/>
                <w:sz w:val="18"/>
                <w:szCs w:val="18"/>
              </w:rPr>
            </w:pPr>
            <w:r>
              <w:rPr>
                <w:rFonts w:hint="eastAsia" w:ascii="宋体" w:hAnsi="宋体" w:eastAsia="宋体"/>
                <w:color w:val="000000"/>
                <w:sz w:val="18"/>
                <w:szCs w:val="18"/>
              </w:rPr>
              <w:t>国务院认证认可监督管理部门授权的县级以上地方人民政府市场监督管理部门，以下称地方认证监督管理部门。</w:t>
            </w:r>
            <w:r>
              <w:rPr>
                <w:rFonts w:hint="eastAsia" w:ascii="宋体" w:hAnsi="宋体" w:eastAsia="宋体"/>
                <w:color w:val="000000"/>
                <w:sz w:val="18"/>
                <w:szCs w:val="18"/>
              </w:rPr>
              <w:br w:type="textWrapping"/>
            </w:r>
            <w:r>
              <w:rPr>
                <w:rFonts w:hint="eastAsia" w:ascii="宋体" w:hAnsi="宋体" w:eastAsia="宋体"/>
                <w:color w:val="000000"/>
                <w:sz w:val="18"/>
                <w:szCs w:val="18"/>
              </w:rPr>
              <w:t>2.《强制性产品认证管理规定》（2009年国家质检总局令第117号，2022年国家市场监督管理总局令第61号修订）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　国家市场监督管理总局（以下简称市场监管总局）主管全国强制性产品认证工作，负责全国强制性产品认证工作的组织实施、监督管理和综合协调。</w:t>
            </w:r>
            <w:r>
              <w:rPr>
                <w:rFonts w:hint="eastAsia" w:ascii="宋体" w:hAnsi="宋体" w:eastAsia="宋体"/>
                <w:color w:val="000000"/>
                <w:sz w:val="18"/>
                <w:szCs w:val="18"/>
              </w:rPr>
              <w:br w:type="textWrapping"/>
            </w:r>
            <w:r>
              <w:rPr>
                <w:rFonts w:hint="eastAsia" w:ascii="宋体" w:hAnsi="宋体" w:eastAsia="宋体"/>
                <w:color w:val="000000"/>
                <w:sz w:val="18"/>
                <w:szCs w:val="18"/>
              </w:rPr>
              <w:t>县级以上地方市场监督管理部门负责所辖区域内强制性产品认证活动的监督管理工作。</w:t>
            </w:r>
          </w:p>
          <w:p w14:paraId="45F09C1D">
            <w:pPr>
              <w:rPr>
                <w:rFonts w:ascii="宋体" w:hAnsi="宋体" w:eastAsia="宋体"/>
                <w:color w:val="000000"/>
                <w:sz w:val="18"/>
                <w:szCs w:val="18"/>
              </w:rPr>
            </w:pPr>
            <w:r>
              <w:rPr>
                <w:rFonts w:hint="eastAsia" w:ascii="宋体" w:hAnsi="宋体" w:eastAsia="宋体"/>
                <w:color w:val="000000"/>
                <w:sz w:val="18"/>
                <w:szCs w:val="18"/>
              </w:rPr>
              <w:t>3.《认证机构管理办法》（2011年国家质检总局令第141号公布，2020年国家市场监管总局令第31号修订）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第二十六条　国务院认证认可监督管理部门对认证机构遵守《认证认可条例》、本办法以及相关部门规章的情况进行监督检查。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地方认证监督管理部门根据法定职责分工，对所辖区域内的认证活动、认证结果实施日常监督检查，查处违法行为，并建立相应的协调工作机制。</w:t>
            </w:r>
            <w:r>
              <w:rPr>
                <w:rFonts w:hint="eastAsia" w:ascii="宋体" w:hAnsi="宋体" w:eastAsia="宋体"/>
                <w:color w:val="000000"/>
                <w:sz w:val="18"/>
                <w:szCs w:val="18"/>
              </w:rPr>
              <w:br w:type="textWrapping"/>
            </w:r>
            <w:r>
              <w:rPr>
                <w:rFonts w:hint="eastAsia" w:ascii="宋体" w:hAnsi="宋体" w:eastAsia="宋体"/>
                <w:color w:val="000000"/>
                <w:sz w:val="18"/>
                <w:szCs w:val="18"/>
              </w:rPr>
              <w:t>地方认证监督管理部门应当将违法行为查处的相关信息及时报送国务院认证认可监督管理部门。</w:t>
            </w:r>
          </w:p>
          <w:p w14:paraId="4334D0A5">
            <w:pPr>
              <w:rPr>
                <w:rFonts w:ascii="宋体" w:hAnsi="宋体" w:eastAsia="宋体"/>
                <w:color w:val="000000"/>
                <w:sz w:val="18"/>
                <w:szCs w:val="18"/>
              </w:rPr>
            </w:pPr>
            <w:r>
              <w:rPr>
                <w:rFonts w:hint="eastAsia" w:ascii="宋体" w:hAnsi="宋体" w:eastAsia="宋体"/>
                <w:color w:val="000000"/>
                <w:sz w:val="18"/>
                <w:szCs w:val="18"/>
              </w:rPr>
              <w:t>4.《有机产品认证管理办法》（2013年国家质量监督检验检疫总局令第155号公布，2022年国家市场监管总局令第61号修订）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第四条　国家市场监督管理总局负责全国有机产品认证的统一管理、监督和综合协调工作。</w:t>
            </w:r>
          </w:p>
          <w:p w14:paraId="17E39ED0">
            <w:pPr>
              <w:rPr>
                <w:rFonts w:ascii="宋体" w:hAnsi="宋体" w:eastAsia="宋体"/>
                <w:color w:val="000000"/>
                <w:sz w:val="18"/>
                <w:szCs w:val="18"/>
              </w:rPr>
            </w:pPr>
            <w:r>
              <w:rPr>
                <w:rFonts w:hint="eastAsia" w:ascii="宋体" w:hAnsi="宋体" w:eastAsia="宋体"/>
                <w:color w:val="000000"/>
                <w:sz w:val="18"/>
                <w:szCs w:val="18"/>
              </w:rPr>
              <w:t>地方市场监督管理部门负责所辖区域内有机产品认证活动的监督管理工作。</w:t>
            </w:r>
          </w:p>
          <w:p w14:paraId="4860F367">
            <w:pPr>
              <w:rPr>
                <w:rFonts w:ascii="宋体" w:hAnsi="宋体" w:eastAsia="宋体" w:cs="宋体"/>
                <w:color w:val="000000"/>
                <w:sz w:val="18"/>
                <w:szCs w:val="18"/>
              </w:rPr>
            </w:pPr>
          </w:p>
        </w:tc>
        <w:tc>
          <w:tcPr>
            <w:tcW w:w="1015" w:type="dxa"/>
            <w:vAlign w:val="center"/>
          </w:tcPr>
          <w:p w14:paraId="136A2AAA">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7278553">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EF3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0B256B6B">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3A83103C">
            <w:pPr>
              <w:rPr>
                <w:rFonts w:ascii="宋体" w:hAnsi="宋体" w:eastAsia="宋体" w:cs="宋体"/>
                <w:color w:val="000000"/>
                <w:sz w:val="18"/>
                <w:szCs w:val="18"/>
              </w:rPr>
            </w:pPr>
            <w:r>
              <w:rPr>
                <w:rFonts w:hint="eastAsia" w:ascii="宋体" w:hAnsi="宋体" w:eastAsia="宋体"/>
                <w:color w:val="000000"/>
                <w:sz w:val="18"/>
                <w:szCs w:val="18"/>
              </w:rPr>
              <w:t>对标准的实施进行监督检查</w:t>
            </w:r>
          </w:p>
        </w:tc>
        <w:tc>
          <w:tcPr>
            <w:tcW w:w="602" w:type="dxa"/>
            <w:vAlign w:val="center"/>
          </w:tcPr>
          <w:p w14:paraId="5B9CBF7D">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11DC4B1">
            <w:pPr>
              <w:rPr>
                <w:rFonts w:ascii="宋体" w:hAnsi="宋体" w:eastAsia="宋体"/>
                <w:color w:val="000000"/>
                <w:sz w:val="18"/>
                <w:szCs w:val="18"/>
              </w:rPr>
            </w:pPr>
            <w:r>
              <w:rPr>
                <w:rFonts w:hint="eastAsia" w:ascii="宋体" w:hAnsi="宋体" w:eastAsia="宋体"/>
                <w:color w:val="000000"/>
                <w:sz w:val="18"/>
                <w:szCs w:val="18"/>
              </w:rPr>
              <w:t>1.《标准化法》（1988年主席令第11号公布，2017年主席令第78号修订）</w:t>
            </w:r>
          </w:p>
          <w:p w14:paraId="377F5989">
            <w:pPr>
              <w:rPr>
                <w:rFonts w:ascii="宋体" w:hAnsi="宋体" w:eastAsia="宋体"/>
                <w:color w:val="000000"/>
                <w:sz w:val="18"/>
                <w:szCs w:val="18"/>
              </w:rPr>
            </w:pPr>
            <w:r>
              <w:rPr>
                <w:rFonts w:hint="eastAsia" w:ascii="宋体" w:hAnsi="宋体" w:eastAsia="宋体"/>
                <w:color w:val="000000"/>
                <w:sz w:val="18"/>
                <w:szCs w:val="18"/>
              </w:rPr>
              <w:t>第五条第二款 县级以上地方人民政府标准化行政主管部门统一管理本行政区域内的标准化工作。县级以上地方人民政府有关行政主管部门分工管理本行政区域内本部门、本行业的标准化工作。</w:t>
            </w:r>
            <w:r>
              <w:rPr>
                <w:rFonts w:hint="eastAsia" w:ascii="宋体" w:hAnsi="宋体" w:eastAsia="宋体"/>
                <w:color w:val="000000"/>
                <w:sz w:val="18"/>
                <w:szCs w:val="18"/>
              </w:rPr>
              <w:br w:type="textWrapping"/>
            </w:r>
            <w:r>
              <w:rPr>
                <w:rFonts w:hint="eastAsia" w:ascii="宋体" w:hAnsi="宋体" w:eastAsia="宋体"/>
                <w:color w:val="000000"/>
                <w:sz w:val="18"/>
                <w:szCs w:val="18"/>
              </w:rPr>
              <w:t>2.《标准化法实施条例》(1990年国务院令第53号发布，2024年国务院令第777号修订)</w:t>
            </w:r>
          </w:p>
          <w:p w14:paraId="7827C2C3">
            <w:pPr>
              <w:rPr>
                <w:rFonts w:ascii="宋体" w:hAnsi="宋体" w:eastAsia="宋体" w:cs="宋体"/>
                <w:color w:val="000000"/>
                <w:sz w:val="18"/>
                <w:szCs w:val="18"/>
              </w:rPr>
            </w:pPr>
            <w:r>
              <w:rPr>
                <w:rFonts w:hint="eastAsia" w:ascii="宋体" w:hAnsi="宋体" w:eastAsia="宋体"/>
                <w:color w:val="000000"/>
                <w:sz w:val="18"/>
                <w:szCs w:val="18"/>
              </w:rPr>
              <w:t>第二十八条第三款 市、县标准化行政主管部门和有关行政主管部门，按照省、自治区、直辖市人民政府规定的各自的职责，负责本行政区域内的标准实施的监督。</w:t>
            </w:r>
            <w:r>
              <w:rPr>
                <w:rFonts w:hint="eastAsia" w:ascii="宋体" w:hAnsi="宋体" w:eastAsia="宋体"/>
                <w:color w:val="000000"/>
                <w:sz w:val="18"/>
                <w:szCs w:val="18"/>
              </w:rPr>
              <w:br w:type="textWrapping"/>
            </w:r>
            <w:r>
              <w:rPr>
                <w:rFonts w:hint="eastAsia" w:ascii="宋体" w:hAnsi="宋体" w:eastAsia="宋体"/>
                <w:color w:val="000000"/>
                <w:sz w:val="18"/>
                <w:szCs w:val="18"/>
              </w:rPr>
              <w:t>3.《福建省标准化管理办法》（2022年福建省政府令第225号）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第三十八条　县级以上人民政府标准化主管部门以及其他有关部门依据法定职责，对本行政区域内标准的制定进行指导和监督，对标准的实施进行监督检查，对标准化服务机构和人员进行规范引导；相关组织和个人应当配合。</w:t>
            </w:r>
          </w:p>
        </w:tc>
        <w:tc>
          <w:tcPr>
            <w:tcW w:w="1015" w:type="dxa"/>
            <w:vAlign w:val="center"/>
          </w:tcPr>
          <w:p w14:paraId="4C54BEB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A2E164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F4C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67A54803">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B86E14C">
            <w:pPr>
              <w:rPr>
                <w:rFonts w:ascii="宋体" w:hAnsi="宋体" w:eastAsia="宋体" w:cs="宋体"/>
                <w:color w:val="000000"/>
                <w:sz w:val="18"/>
                <w:szCs w:val="18"/>
              </w:rPr>
            </w:pPr>
            <w:r>
              <w:rPr>
                <w:rFonts w:hint="eastAsia" w:ascii="宋体" w:hAnsi="宋体" w:eastAsia="宋体"/>
                <w:color w:val="000000"/>
                <w:sz w:val="18"/>
                <w:szCs w:val="18"/>
              </w:rPr>
              <w:t>对特种设备安全的监督检查</w:t>
            </w:r>
          </w:p>
        </w:tc>
        <w:tc>
          <w:tcPr>
            <w:tcW w:w="602" w:type="dxa"/>
            <w:vAlign w:val="center"/>
          </w:tcPr>
          <w:p w14:paraId="24FF52C4">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05AE9CCB">
            <w:pPr>
              <w:rPr>
                <w:rFonts w:ascii="宋体" w:hAnsi="宋体" w:eastAsia="宋体"/>
                <w:color w:val="000000"/>
                <w:sz w:val="18"/>
                <w:szCs w:val="18"/>
              </w:rPr>
            </w:pPr>
            <w:r>
              <w:rPr>
                <w:rFonts w:hint="eastAsia" w:ascii="宋体" w:hAnsi="宋体" w:eastAsia="宋体"/>
                <w:color w:val="000000"/>
                <w:sz w:val="18"/>
                <w:szCs w:val="18"/>
              </w:rPr>
              <w:t>1.《特种设备安全法》（2013年主席令第4号）</w:t>
            </w:r>
            <w:r>
              <w:rPr>
                <w:rFonts w:hint="eastAsia" w:ascii="宋体" w:hAnsi="宋体" w:eastAsia="宋体"/>
                <w:color w:val="000000"/>
                <w:sz w:val="18"/>
                <w:szCs w:val="18"/>
              </w:rPr>
              <w:br w:type="textWrapping"/>
            </w:r>
            <w:r>
              <w:rPr>
                <w:rFonts w:hint="eastAsia" w:ascii="宋体" w:hAnsi="宋体" w:eastAsia="宋体"/>
                <w:color w:val="000000"/>
                <w:sz w:val="18"/>
                <w:szCs w:val="18"/>
              </w:rPr>
              <w:t>第五条 国务院负责特种设备安全监督管理的部门对全国特种设备安全实施监督管理。县级以上地方各级人民政府负责特种设备安全监督管理的部门对本行政区域内特种设备安全实施监督管理。</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第五十七条 负责特种设备安全监督管理的部门依照本法规定，对特种设备生产、经营、使用单位和检验、检测机构实施监督检查。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负责特种设备安全监督管理的部门应当对学校、幼儿园以及医院、车站、客运码头、商场、体育场馆、展览馆、公园等公众聚集场所的特种设备，实施重点安全监督检查。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2.《福建省电梯安全管理条例》（2019年福建省第十三届人民代表大会常务委员会第十一次会议通过）</w:t>
            </w:r>
            <w:r>
              <w:rPr>
                <w:rFonts w:hint="eastAsia" w:ascii="宋体" w:hAnsi="宋体" w:eastAsia="宋体"/>
                <w:color w:val="000000"/>
                <w:sz w:val="18"/>
                <w:szCs w:val="18"/>
              </w:rPr>
              <w:br w:type="textWrapping"/>
            </w:r>
            <w:r>
              <w:rPr>
                <w:rFonts w:hint="eastAsia" w:ascii="宋体" w:hAnsi="宋体" w:eastAsia="宋体"/>
                <w:color w:val="000000"/>
                <w:sz w:val="18"/>
                <w:szCs w:val="18"/>
              </w:rPr>
              <w:t>第四条第二款 县级以上地方人民政府特种设备安全监督管理部门负责本行政区域内电梯安全监督管理工作；其他有关部门按照各自职责，依法做好电梯安全监督管理工作。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第三十八条第一款、第二款 县级以上地方人民政府特种设备安全监督管理部门应当依法对电梯生产、经营、使用、维护保养单位和检验、检测机构实施监督检查，发现违法行为或者事故隐患的，应当依法及时处理。</w:t>
            </w:r>
          </w:p>
          <w:p w14:paraId="5284CB77">
            <w:pPr>
              <w:rPr>
                <w:rFonts w:ascii="宋体" w:hAnsi="宋体" w:eastAsia="宋体"/>
                <w:color w:val="000000"/>
                <w:sz w:val="18"/>
                <w:szCs w:val="18"/>
              </w:rPr>
            </w:pPr>
            <w:r>
              <w:rPr>
                <w:rFonts w:hint="eastAsia" w:ascii="宋体" w:hAnsi="宋体" w:eastAsia="宋体"/>
                <w:color w:val="000000"/>
                <w:sz w:val="18"/>
                <w:szCs w:val="18"/>
              </w:rPr>
              <w:t>县级以上地方人民政府特种设备安全监督管理部门应当对电梯的产品质量、运行状况、维护保养质量、定期检验、检测情况和远程监测系统运行情况进行监督抽查，并将抽查情况向社会公布；对公众聚集场所以及故障频率高且投诉多的电梯实施重点监督检查。</w:t>
            </w:r>
          </w:p>
          <w:p w14:paraId="7F502CA6">
            <w:pPr>
              <w:rPr>
                <w:rFonts w:ascii="宋体" w:hAnsi="宋体" w:eastAsia="宋体"/>
                <w:color w:val="000000"/>
                <w:sz w:val="18"/>
                <w:szCs w:val="18"/>
              </w:rPr>
            </w:pPr>
          </w:p>
          <w:p w14:paraId="7581A3C1">
            <w:pPr>
              <w:rPr>
                <w:rFonts w:ascii="宋体" w:hAnsi="宋体" w:eastAsia="宋体" w:cs="宋体"/>
                <w:color w:val="000000"/>
                <w:sz w:val="18"/>
                <w:szCs w:val="18"/>
              </w:rPr>
            </w:pPr>
          </w:p>
        </w:tc>
        <w:tc>
          <w:tcPr>
            <w:tcW w:w="1015" w:type="dxa"/>
            <w:vAlign w:val="center"/>
          </w:tcPr>
          <w:p w14:paraId="280C43C9">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87B27BD">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4CCC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52" w:type="dxa"/>
            <w:vAlign w:val="center"/>
          </w:tcPr>
          <w:p w14:paraId="01AB76EB">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B37EB49">
            <w:pPr>
              <w:rPr>
                <w:rFonts w:ascii="宋体" w:hAnsi="宋体" w:eastAsia="宋体" w:cs="宋体"/>
                <w:color w:val="000000"/>
                <w:sz w:val="18"/>
                <w:szCs w:val="18"/>
              </w:rPr>
            </w:pPr>
            <w:r>
              <w:rPr>
                <w:rFonts w:hint="eastAsia" w:ascii="宋体" w:hAnsi="宋体" w:eastAsia="宋体"/>
                <w:color w:val="000000"/>
                <w:sz w:val="18"/>
                <w:szCs w:val="18"/>
              </w:rPr>
              <w:t>特种设备一般事故调查处理</w:t>
            </w:r>
          </w:p>
        </w:tc>
        <w:tc>
          <w:tcPr>
            <w:tcW w:w="602" w:type="dxa"/>
            <w:vAlign w:val="center"/>
          </w:tcPr>
          <w:p w14:paraId="50B599EB">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88CB23A">
            <w:pPr>
              <w:rPr>
                <w:rFonts w:ascii="宋体" w:hAnsi="宋体" w:eastAsia="宋体" w:cs="宋体"/>
                <w:color w:val="000000"/>
                <w:sz w:val="18"/>
                <w:szCs w:val="18"/>
              </w:rPr>
            </w:pPr>
            <w:r>
              <w:rPr>
                <w:rFonts w:hint="eastAsia" w:ascii="宋体" w:hAnsi="宋体" w:eastAsia="宋体"/>
                <w:color w:val="000000"/>
                <w:sz w:val="18"/>
                <w:szCs w:val="18"/>
              </w:rPr>
              <w:t>《特种设备安全法》（2013年主席令第4号）</w:t>
            </w:r>
            <w:r>
              <w:rPr>
                <w:rFonts w:hint="eastAsia" w:ascii="宋体" w:hAnsi="宋体" w:eastAsia="宋体"/>
                <w:color w:val="000000"/>
                <w:sz w:val="18"/>
                <w:szCs w:val="18"/>
              </w:rPr>
              <w:br w:type="textWrapping"/>
            </w:r>
            <w:r>
              <w:rPr>
                <w:rFonts w:hint="eastAsia" w:ascii="宋体" w:hAnsi="宋体" w:eastAsia="宋体"/>
                <w:color w:val="000000"/>
                <w:sz w:val="18"/>
                <w:szCs w:val="18"/>
              </w:rPr>
              <w:t>第七十二条 特种设备发生特别重大事故，由国务院或者国务院授权有关部门组织事故调查组进行调查。</w:t>
            </w:r>
            <w:r>
              <w:rPr>
                <w:rFonts w:hint="eastAsia" w:ascii="宋体" w:hAnsi="宋体" w:eastAsia="宋体"/>
                <w:color w:val="000000"/>
                <w:sz w:val="18"/>
                <w:szCs w:val="18"/>
              </w:rPr>
              <w:br w:type="textWrapping"/>
            </w:r>
            <w:r>
              <w:rPr>
                <w:rFonts w:hint="eastAsia" w:ascii="宋体" w:hAnsi="宋体" w:eastAsia="宋体"/>
                <w:color w:val="000000"/>
                <w:sz w:val="18"/>
                <w:szCs w:val="18"/>
              </w:rPr>
              <w:t>发生重大事故，由国务院负责特种设备安全监督管理的部门会同有关部门组织事故调查组进行调查。</w:t>
            </w:r>
            <w:r>
              <w:rPr>
                <w:rFonts w:hint="eastAsia" w:ascii="宋体" w:hAnsi="宋体" w:eastAsia="宋体"/>
                <w:color w:val="000000"/>
                <w:sz w:val="18"/>
                <w:szCs w:val="18"/>
              </w:rPr>
              <w:br w:type="textWrapping"/>
            </w:r>
            <w:r>
              <w:rPr>
                <w:rFonts w:hint="eastAsia" w:ascii="宋体" w:hAnsi="宋体" w:eastAsia="宋体"/>
                <w:color w:val="000000"/>
                <w:sz w:val="18"/>
                <w:szCs w:val="18"/>
              </w:rPr>
              <w:t>发生较大事故，由省、自治区、直辖市人民政府负责特种设备安全监督管理的部门会同有关部门组织事故调查组进行调查。</w:t>
            </w:r>
            <w:r>
              <w:rPr>
                <w:rFonts w:hint="eastAsia" w:ascii="宋体" w:hAnsi="宋体" w:eastAsia="宋体"/>
                <w:color w:val="000000"/>
                <w:sz w:val="18"/>
                <w:szCs w:val="18"/>
              </w:rPr>
              <w:br w:type="textWrapping"/>
            </w:r>
            <w:r>
              <w:rPr>
                <w:rFonts w:hint="eastAsia" w:ascii="宋体" w:hAnsi="宋体" w:eastAsia="宋体"/>
                <w:color w:val="000000"/>
                <w:sz w:val="18"/>
                <w:szCs w:val="18"/>
              </w:rPr>
              <w:t>发生一般事故，由设区的市级人民政府负责特种设备安全监督管理的部门会同有关部门组织事故调查组进行调查。</w:t>
            </w:r>
          </w:p>
        </w:tc>
        <w:tc>
          <w:tcPr>
            <w:tcW w:w="1015" w:type="dxa"/>
            <w:vAlign w:val="center"/>
          </w:tcPr>
          <w:p w14:paraId="2F2A556E">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10F9F05">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15A4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46273E0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DF4E9E1">
            <w:pPr>
              <w:rPr>
                <w:rFonts w:ascii="宋体" w:hAnsi="宋体" w:eastAsia="宋体" w:cs="宋体"/>
                <w:color w:val="000000"/>
                <w:sz w:val="18"/>
                <w:szCs w:val="18"/>
              </w:rPr>
            </w:pPr>
            <w:r>
              <w:rPr>
                <w:rFonts w:hint="eastAsia" w:ascii="宋体" w:hAnsi="宋体" w:eastAsia="宋体"/>
                <w:color w:val="000000"/>
                <w:sz w:val="18"/>
                <w:szCs w:val="18"/>
              </w:rPr>
              <w:t>计量的监督管理</w:t>
            </w:r>
          </w:p>
        </w:tc>
        <w:tc>
          <w:tcPr>
            <w:tcW w:w="602" w:type="dxa"/>
            <w:vAlign w:val="center"/>
          </w:tcPr>
          <w:p w14:paraId="77E451AA">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63898D5">
            <w:pPr>
              <w:rPr>
                <w:rFonts w:ascii="宋体" w:hAnsi="宋体" w:eastAsia="宋体" w:cs="宋体"/>
                <w:color w:val="000000"/>
                <w:sz w:val="18"/>
                <w:szCs w:val="18"/>
              </w:rPr>
            </w:pPr>
            <w:r>
              <w:rPr>
                <w:rFonts w:hint="eastAsia" w:ascii="宋体" w:hAnsi="宋体" w:eastAsia="宋体"/>
                <w:color w:val="000000"/>
                <w:sz w:val="18"/>
                <w:szCs w:val="18"/>
              </w:rPr>
              <w:t>1. 《计量法》（1985年主席令第28号公布，2018年主席令第16号修订）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第四条 国务院计量行政部门对全国计量工作实施统一监督管理。</w:t>
            </w:r>
            <w:r>
              <w:rPr>
                <w:rFonts w:hint="eastAsia" w:ascii="宋体" w:hAnsi="宋体" w:eastAsia="宋体"/>
                <w:color w:val="000000"/>
                <w:sz w:val="18"/>
                <w:szCs w:val="18"/>
              </w:rPr>
              <w:br w:type="textWrapping"/>
            </w:r>
            <w:r>
              <w:rPr>
                <w:rFonts w:hint="eastAsia" w:ascii="宋体" w:hAnsi="宋体" w:eastAsia="宋体"/>
                <w:color w:val="000000"/>
                <w:sz w:val="18"/>
                <w:szCs w:val="18"/>
              </w:rPr>
              <w:t>县级以上地方人民政府计量行政部门对本行政区域内的计量工作实施监督管理。</w:t>
            </w:r>
            <w:r>
              <w:rPr>
                <w:rFonts w:hint="eastAsia" w:ascii="宋体" w:hAnsi="宋体" w:eastAsia="宋体"/>
                <w:color w:val="000000"/>
                <w:sz w:val="18"/>
                <w:szCs w:val="18"/>
              </w:rPr>
              <w:br w:type="textWrapping"/>
            </w:r>
            <w:r>
              <w:rPr>
                <w:rFonts w:hint="eastAsia" w:ascii="宋体" w:hAnsi="宋体" w:eastAsia="宋体"/>
                <w:color w:val="000000"/>
                <w:sz w:val="18"/>
                <w:szCs w:val="18"/>
              </w:rPr>
              <w:t>2.《计量法实施细则》（1987年国务院批准，国家计量局发布，2022年国务院令752号修正）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第二十三条 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w:t>
            </w:r>
          </w:p>
        </w:tc>
        <w:tc>
          <w:tcPr>
            <w:tcW w:w="1015" w:type="dxa"/>
            <w:vAlign w:val="center"/>
          </w:tcPr>
          <w:p w14:paraId="1253F21B">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6AD6D2E">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107E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2266351E">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026DC11">
            <w:pPr>
              <w:rPr>
                <w:rFonts w:ascii="宋体" w:hAnsi="宋体" w:eastAsia="宋体" w:cs="宋体"/>
                <w:color w:val="000000"/>
                <w:sz w:val="18"/>
                <w:szCs w:val="18"/>
              </w:rPr>
            </w:pPr>
            <w:r>
              <w:rPr>
                <w:rFonts w:hint="eastAsia" w:ascii="宋体" w:hAnsi="宋体" w:eastAsia="宋体"/>
                <w:color w:val="000000"/>
                <w:sz w:val="18"/>
                <w:szCs w:val="18"/>
              </w:rPr>
              <w:t>强制检定计量器具备案</w:t>
            </w:r>
          </w:p>
        </w:tc>
        <w:tc>
          <w:tcPr>
            <w:tcW w:w="602" w:type="dxa"/>
            <w:vAlign w:val="center"/>
          </w:tcPr>
          <w:p w14:paraId="0F19BF88">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48EDC13">
            <w:pPr>
              <w:rPr>
                <w:rFonts w:ascii="宋体" w:hAnsi="宋体" w:eastAsia="宋体"/>
                <w:color w:val="000000"/>
                <w:sz w:val="18"/>
                <w:szCs w:val="18"/>
              </w:rPr>
            </w:pPr>
            <w:r>
              <w:rPr>
                <w:rFonts w:hint="eastAsia" w:ascii="宋体" w:hAnsi="宋体" w:eastAsia="宋体"/>
                <w:color w:val="000000"/>
                <w:sz w:val="18"/>
                <w:szCs w:val="18"/>
              </w:rPr>
              <w:t>1.《计量法》（1985年主席令第28号公布，2018年主席令第16号修订）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44885D71">
            <w:pPr>
              <w:rPr>
                <w:rFonts w:ascii="宋体" w:hAnsi="宋体" w:eastAsia="宋体"/>
                <w:color w:val="000000"/>
                <w:sz w:val="18"/>
                <w:szCs w:val="18"/>
              </w:rPr>
            </w:pPr>
            <w:r>
              <w:rPr>
                <w:rFonts w:hint="eastAsia" w:ascii="宋体" w:hAnsi="宋体" w:eastAsia="宋体"/>
                <w:color w:val="000000"/>
                <w:sz w:val="18"/>
                <w:szCs w:val="18"/>
              </w:rPr>
              <w:t>对前款规定以外的其他计量标准器具和工作计量器具，使用单位应当自行定期检定或者送其他计量检定机构检定。</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第二十条 县级以上人民政府计量行政部门可以根据需要设置计量检定机构，或者授权其他单位的计量检定机构，执行强制检定和其他检定、测试任务。</w:t>
            </w:r>
            <w:r>
              <w:rPr>
                <w:rFonts w:hint="eastAsia" w:ascii="宋体" w:hAnsi="宋体" w:eastAsia="宋体"/>
                <w:color w:val="000000"/>
                <w:sz w:val="18"/>
                <w:szCs w:val="18"/>
              </w:rPr>
              <w:br w:type="textWrapping"/>
            </w:r>
            <w:r>
              <w:rPr>
                <w:rFonts w:hint="eastAsia" w:ascii="宋体" w:hAnsi="宋体" w:eastAsia="宋体"/>
                <w:color w:val="000000"/>
                <w:sz w:val="18"/>
                <w:szCs w:val="18"/>
              </w:rPr>
              <w:t>执行前款规定的检定、测试任务的人员，必须经考核合格。</w:t>
            </w:r>
            <w:r>
              <w:rPr>
                <w:rFonts w:hint="eastAsia" w:ascii="宋体" w:hAnsi="宋体" w:eastAsia="宋体"/>
                <w:color w:val="000000"/>
                <w:sz w:val="18"/>
                <w:szCs w:val="18"/>
              </w:rPr>
              <w:br w:type="textWrapping"/>
            </w:r>
            <w:r>
              <w:rPr>
                <w:rFonts w:hint="eastAsia" w:ascii="宋体" w:hAnsi="宋体" w:eastAsia="宋体"/>
                <w:color w:val="000000"/>
                <w:sz w:val="18"/>
                <w:szCs w:val="18"/>
              </w:rPr>
              <w:t>2.《强制检定的工作计量器具检定管理办法》（国务院国发[1987]31号）</w:t>
            </w:r>
          </w:p>
          <w:p w14:paraId="44C75EC9">
            <w:pPr>
              <w:rPr>
                <w:rFonts w:ascii="宋体" w:hAnsi="宋体" w:eastAsia="宋体"/>
                <w:color w:val="000000"/>
                <w:sz w:val="18"/>
                <w:szCs w:val="18"/>
              </w:rPr>
            </w:pPr>
            <w:r>
              <w:rPr>
                <w:rFonts w:hint="eastAsia" w:ascii="宋体" w:hAnsi="宋体" w:eastAsia="宋体"/>
                <w:color w:val="000000"/>
                <w:sz w:val="18"/>
                <w:szCs w:val="18"/>
              </w:rPr>
              <w:t>第五条 使用强制检定的工作计量器具的单位或者个人，必须按照规定将其使用的强制检定的工作计量器具登记造册，报当地县（市）级人民政府计量行政部门备案，并向其指定的计量检定机构申请周期检定。当地不能检定的，向上一级人民政府计量行政部门指定的计量检定机构申请周期检定。</w:t>
            </w:r>
          </w:p>
          <w:p w14:paraId="185E8E0D">
            <w:pPr>
              <w:rPr>
                <w:rFonts w:ascii="宋体" w:hAnsi="宋体" w:eastAsia="宋体"/>
                <w:color w:val="000000"/>
                <w:sz w:val="18"/>
                <w:szCs w:val="18"/>
              </w:rPr>
            </w:pPr>
          </w:p>
          <w:p w14:paraId="5A8F1894">
            <w:pPr>
              <w:ind w:firstLine="345"/>
              <w:rPr>
                <w:rFonts w:ascii="宋体" w:hAnsi="宋体" w:eastAsia="宋体" w:cs="宋体"/>
                <w:color w:val="000000"/>
                <w:sz w:val="18"/>
                <w:szCs w:val="18"/>
              </w:rPr>
            </w:pPr>
          </w:p>
        </w:tc>
        <w:tc>
          <w:tcPr>
            <w:tcW w:w="1015" w:type="dxa"/>
            <w:vAlign w:val="center"/>
          </w:tcPr>
          <w:p w14:paraId="2710CACB">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C53D2C7">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6E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552" w:type="dxa"/>
            <w:vAlign w:val="center"/>
          </w:tcPr>
          <w:p w14:paraId="7C323442">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93783FA">
            <w:pPr>
              <w:rPr>
                <w:rFonts w:ascii="宋体" w:hAnsi="宋体" w:eastAsia="宋体" w:cs="宋体"/>
                <w:color w:val="000000"/>
                <w:sz w:val="18"/>
                <w:szCs w:val="18"/>
              </w:rPr>
            </w:pPr>
            <w:r>
              <w:rPr>
                <w:rFonts w:hint="eastAsia" w:ascii="宋体" w:hAnsi="宋体" w:eastAsia="宋体"/>
                <w:color w:val="000000"/>
                <w:sz w:val="18"/>
                <w:szCs w:val="18"/>
              </w:rPr>
              <w:t>对工业产品生产企业产品质量的分类监管</w:t>
            </w:r>
          </w:p>
        </w:tc>
        <w:tc>
          <w:tcPr>
            <w:tcW w:w="602" w:type="dxa"/>
            <w:vAlign w:val="center"/>
          </w:tcPr>
          <w:p w14:paraId="47216EEB">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5DA4E42E">
            <w:pPr>
              <w:rPr>
                <w:rFonts w:ascii="宋体" w:hAnsi="宋体" w:eastAsia="宋体" w:cs="宋体"/>
                <w:color w:val="000000"/>
                <w:sz w:val="18"/>
                <w:szCs w:val="18"/>
              </w:rPr>
            </w:pPr>
            <w:r>
              <w:rPr>
                <w:rFonts w:hint="eastAsia" w:ascii="宋体" w:hAnsi="宋体" w:eastAsia="宋体"/>
                <w:color w:val="000000"/>
                <w:sz w:val="18"/>
                <w:szCs w:val="18"/>
              </w:rPr>
              <w:t>《工业企业产品质量分类监管试行办法》（2012年国家质量监督检验检疫总局公告第74号）</w:t>
            </w:r>
            <w:r>
              <w:rPr>
                <w:rFonts w:hint="eastAsia" w:ascii="宋体" w:hAnsi="宋体" w:eastAsia="宋体"/>
                <w:color w:val="000000"/>
                <w:sz w:val="18"/>
                <w:szCs w:val="18"/>
              </w:rPr>
              <w:br w:type="textWrapping"/>
            </w:r>
            <w:r>
              <w:rPr>
                <w:rFonts w:hint="eastAsia" w:ascii="宋体" w:hAnsi="宋体" w:eastAsia="宋体"/>
                <w:color w:val="000000"/>
                <w:sz w:val="18"/>
                <w:szCs w:val="18"/>
              </w:rPr>
              <w:t>第五条第二款 各省（自治区、直辖市）质监部门（以下简称省级质监部门）按照本办法要求，结合本行政区域实际，制定本行政区域分类监管实施办法，组织实施本行政区域的分类监管工作，建立分类监管工作信息管理系统。各市（区）、县质监部门（以下简称基层质监部门）根据本地实际，具体负责开展企业分类、实施监管措施等工作。</w:t>
            </w:r>
          </w:p>
        </w:tc>
        <w:tc>
          <w:tcPr>
            <w:tcW w:w="1015" w:type="dxa"/>
            <w:vAlign w:val="center"/>
          </w:tcPr>
          <w:p w14:paraId="05BB06F2">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EC0A944">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284A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552" w:type="dxa"/>
            <w:vAlign w:val="center"/>
          </w:tcPr>
          <w:p w14:paraId="664CE369">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6418605">
            <w:pPr>
              <w:widowControl/>
              <w:spacing w:line="220" w:lineRule="exact"/>
              <w:textAlignment w:val="center"/>
              <w:rPr>
                <w:rFonts w:ascii="宋体" w:hAnsi="宋体" w:eastAsia="宋体" w:cs="宋体"/>
                <w:color w:val="00B0F0"/>
                <w:sz w:val="18"/>
                <w:szCs w:val="18"/>
              </w:rPr>
            </w:pPr>
            <w:r>
              <w:rPr>
                <w:rFonts w:hint="eastAsia" w:ascii="宋体" w:hAnsi="宋体" w:eastAsia="宋体" w:cs="宋体"/>
                <w:sz w:val="18"/>
                <w:szCs w:val="18"/>
              </w:rPr>
              <w:t>对检验检测机构的监督管理</w:t>
            </w:r>
          </w:p>
        </w:tc>
        <w:tc>
          <w:tcPr>
            <w:tcW w:w="602" w:type="dxa"/>
            <w:vAlign w:val="center"/>
          </w:tcPr>
          <w:p w14:paraId="4053199B">
            <w:pPr>
              <w:rPr>
                <w:rFonts w:ascii="宋体" w:hAnsi="宋体" w:eastAsia="宋体"/>
                <w:color w:val="000000"/>
                <w:sz w:val="18"/>
                <w:szCs w:val="18"/>
              </w:rPr>
            </w:pPr>
            <w:r>
              <w:rPr>
                <w:rFonts w:hint="eastAsia" w:ascii="宋体" w:hAnsi="宋体" w:eastAsia="宋体"/>
                <w:color w:val="000000"/>
                <w:sz w:val="18"/>
                <w:szCs w:val="18"/>
              </w:rPr>
              <w:t>行政检查</w:t>
            </w:r>
          </w:p>
        </w:tc>
        <w:tc>
          <w:tcPr>
            <w:tcW w:w="9853" w:type="dxa"/>
            <w:vAlign w:val="center"/>
          </w:tcPr>
          <w:p w14:paraId="741AB9E1">
            <w:pPr>
              <w:shd w:val="clear" w:color="auto" w:fill="FFFFFF"/>
              <w:textAlignment w:val="baseline"/>
              <w:rPr>
                <w:rFonts w:ascii="宋体" w:hAnsi="宋体" w:eastAsia="宋体"/>
                <w:color w:val="000000"/>
                <w:sz w:val="18"/>
                <w:szCs w:val="18"/>
              </w:rPr>
            </w:pPr>
            <w:r>
              <w:rPr>
                <w:rFonts w:hint="eastAsia" w:ascii="宋体" w:hAnsi="宋体" w:eastAsia="宋体"/>
                <w:color w:val="000000"/>
                <w:sz w:val="18"/>
                <w:szCs w:val="18"/>
              </w:rPr>
              <w:t>《</w:t>
            </w:r>
            <w:r>
              <w:rPr>
                <w:rFonts w:ascii="宋体" w:hAnsi="宋体" w:eastAsia="宋体"/>
                <w:color w:val="000000"/>
                <w:sz w:val="18"/>
                <w:szCs w:val="18"/>
              </w:rPr>
              <w:t>检验检测机构监督管理办法</w:t>
            </w:r>
            <w:r>
              <w:rPr>
                <w:rFonts w:hint="eastAsia" w:ascii="宋体" w:hAnsi="宋体" w:eastAsia="宋体"/>
                <w:color w:val="000000"/>
                <w:sz w:val="18"/>
                <w:szCs w:val="18"/>
              </w:rPr>
              <w:t>》(2021年</w:t>
            </w:r>
            <w:r>
              <w:rPr>
                <w:rFonts w:ascii="宋体" w:hAnsi="宋体" w:eastAsia="宋体"/>
                <w:color w:val="000000"/>
                <w:sz w:val="18"/>
                <w:szCs w:val="18"/>
              </w:rPr>
              <w:t>国家市场监督管理总局令</w:t>
            </w:r>
            <w:r>
              <w:rPr>
                <w:rFonts w:hint="eastAsia" w:ascii="宋体" w:hAnsi="宋体" w:eastAsia="宋体"/>
                <w:color w:val="000000"/>
                <w:sz w:val="18"/>
                <w:szCs w:val="18"/>
              </w:rPr>
              <w:t>第39号)</w:t>
            </w:r>
            <w:r>
              <w:rPr>
                <w:rFonts w:hint="eastAsia" w:ascii="宋体" w:hAnsi="宋体" w:eastAsia="宋体"/>
                <w:color w:val="000000"/>
                <w:sz w:val="18"/>
                <w:szCs w:val="18"/>
              </w:rPr>
              <w:br w:type="textWrapping"/>
            </w:r>
            <w:r>
              <w:rPr>
                <w:rFonts w:ascii="宋体" w:hAnsi="宋体" w:eastAsia="宋体"/>
                <w:color w:val="000000"/>
                <w:sz w:val="18"/>
                <w:szCs w:val="18"/>
              </w:rPr>
              <w:t>第四条　国家市场监督管理总局统一负责、综合协调检验检测机构监督管理工作。</w:t>
            </w:r>
          </w:p>
          <w:p w14:paraId="44EF4097">
            <w:pPr>
              <w:widowControl/>
              <w:shd w:val="clear" w:color="auto" w:fill="FFFFFF"/>
              <w:textAlignment w:val="baseline"/>
              <w:rPr>
                <w:rFonts w:ascii="宋体" w:hAnsi="宋体" w:eastAsia="宋体"/>
                <w:color w:val="000000"/>
                <w:sz w:val="18"/>
                <w:szCs w:val="18"/>
              </w:rPr>
            </w:pPr>
            <w:r>
              <w:rPr>
                <w:rFonts w:ascii="宋体" w:hAnsi="宋体" w:eastAsia="宋体"/>
                <w:color w:val="000000"/>
                <w:sz w:val="18"/>
                <w:szCs w:val="18"/>
              </w:rPr>
              <w:t>省级市场监督管理部门负责本行政区域内检验检测机构监督管理工作。</w:t>
            </w:r>
          </w:p>
          <w:p w14:paraId="4646F6D3">
            <w:pPr>
              <w:widowControl/>
              <w:shd w:val="clear" w:color="auto" w:fill="FFFFFF"/>
              <w:textAlignment w:val="baseline"/>
              <w:rPr>
                <w:rFonts w:ascii="宋体" w:hAnsi="宋体" w:eastAsia="宋体"/>
                <w:color w:val="000000"/>
                <w:sz w:val="18"/>
                <w:szCs w:val="18"/>
              </w:rPr>
            </w:pPr>
            <w:bookmarkStart w:id="1" w:name="tiao_4_kuan_3"/>
            <w:bookmarkEnd w:id="1"/>
            <w:r>
              <w:rPr>
                <w:rFonts w:ascii="宋体" w:hAnsi="宋体" w:eastAsia="宋体"/>
                <w:color w:val="000000"/>
                <w:sz w:val="18"/>
                <w:szCs w:val="18"/>
              </w:rPr>
              <w:t>地（市）、县级市场监督管理部门负责本行政区域内检验检测机构监督检查工作。</w:t>
            </w:r>
          </w:p>
          <w:p w14:paraId="7EE2F2F8">
            <w:pPr>
              <w:widowControl/>
              <w:shd w:val="clear" w:color="auto" w:fill="FFFFFF"/>
              <w:textAlignment w:val="baseline"/>
              <w:rPr>
                <w:rFonts w:ascii="宋体" w:hAnsi="宋体" w:eastAsia="宋体"/>
                <w:color w:val="000000"/>
                <w:sz w:val="18"/>
                <w:szCs w:val="18"/>
              </w:rPr>
            </w:pPr>
            <w:r>
              <w:rPr>
                <w:rFonts w:ascii="宋体" w:hAnsi="宋体" w:eastAsia="宋体"/>
                <w:color w:val="000000"/>
                <w:sz w:val="18"/>
                <w:szCs w:val="18"/>
              </w:rPr>
              <w:t>第二十条</w:t>
            </w:r>
            <w:bookmarkStart w:id="2" w:name="tiao_20_kuan_1"/>
            <w:bookmarkEnd w:id="2"/>
            <w:r>
              <w:rPr>
                <w:rFonts w:ascii="宋体" w:hAnsi="宋体" w:eastAsia="宋体"/>
                <w:color w:val="000000"/>
                <w:sz w:val="18"/>
                <w:szCs w:val="18"/>
              </w:rPr>
              <w:t>　市场监督管理部门可以依法行使下列职权：</w:t>
            </w:r>
            <w:bookmarkStart w:id="3" w:name="tiao_20_kuan_1_xiang_1"/>
            <w:bookmarkEnd w:id="3"/>
            <w:r>
              <w:rPr>
                <w:rFonts w:ascii="宋体" w:hAnsi="宋体" w:eastAsia="宋体"/>
                <w:color w:val="000000"/>
                <w:sz w:val="18"/>
                <w:szCs w:val="18"/>
              </w:rPr>
              <w:t>（一）进入检验检测机构进行现场检查；</w:t>
            </w:r>
          </w:p>
          <w:p w14:paraId="480D6FE8">
            <w:pPr>
              <w:rPr>
                <w:rFonts w:ascii="宋体" w:hAnsi="宋体" w:eastAsia="宋体"/>
                <w:color w:val="000000"/>
                <w:sz w:val="18"/>
                <w:szCs w:val="18"/>
              </w:rPr>
            </w:pPr>
            <w:r>
              <w:rPr>
                <w:rFonts w:hint="eastAsia" w:ascii="宋体" w:hAnsi="宋体" w:eastAsia="宋体"/>
                <w:color w:val="000000"/>
                <w:sz w:val="18"/>
                <w:szCs w:val="18"/>
              </w:rPr>
              <w:t xml:space="preserve">    </w:t>
            </w:r>
          </w:p>
        </w:tc>
        <w:tc>
          <w:tcPr>
            <w:tcW w:w="1015" w:type="dxa"/>
            <w:vAlign w:val="center"/>
          </w:tcPr>
          <w:p w14:paraId="59C9DDDE">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7B4E2492">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47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43D2A86D">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64B5BE5F">
            <w:pPr>
              <w:rPr>
                <w:rFonts w:ascii="宋体" w:hAnsi="宋体" w:eastAsia="宋体" w:cs="宋体"/>
                <w:color w:val="000000"/>
                <w:sz w:val="18"/>
                <w:szCs w:val="18"/>
              </w:rPr>
            </w:pPr>
            <w:r>
              <w:rPr>
                <w:rFonts w:hint="eastAsia" w:ascii="宋体" w:hAnsi="宋体" w:eastAsia="宋体"/>
                <w:color w:val="000000"/>
                <w:sz w:val="18"/>
                <w:szCs w:val="18"/>
              </w:rPr>
              <w:t>对工业产品生产许可证后的监督管理</w:t>
            </w:r>
          </w:p>
        </w:tc>
        <w:tc>
          <w:tcPr>
            <w:tcW w:w="602" w:type="dxa"/>
            <w:vAlign w:val="center"/>
          </w:tcPr>
          <w:p w14:paraId="472F2604">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B24B109">
            <w:pPr>
              <w:rPr>
                <w:rFonts w:ascii="宋体" w:hAnsi="宋体" w:eastAsia="宋体" w:cs="宋体"/>
                <w:color w:val="000000"/>
                <w:sz w:val="18"/>
                <w:szCs w:val="18"/>
              </w:rPr>
            </w:pPr>
            <w:r>
              <w:rPr>
                <w:rFonts w:hint="eastAsia" w:ascii="宋体" w:hAnsi="宋体" w:eastAsia="宋体"/>
                <w:color w:val="000000"/>
                <w:sz w:val="18"/>
                <w:szCs w:val="18"/>
              </w:rPr>
              <w:t>1.《工业产品生产许可证管理条例》(2005年国务院令第440号公布，2023年国务院令第764号修订)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第三十六条第一款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2.《工业产品生产许可证管理条例实施办法》（2014年国家质检总局令第156号公布，2022年国家市场监督管理总局令第61号修订） </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第四十三条　市场监管总局和县级以上地方市场监督管理部门依照《管理条例》和本办法对生产列入目录产品的企业、核查人员、检验机构及其检验人员进行监督检查。</w:t>
            </w:r>
          </w:p>
        </w:tc>
        <w:tc>
          <w:tcPr>
            <w:tcW w:w="1015" w:type="dxa"/>
            <w:vAlign w:val="center"/>
          </w:tcPr>
          <w:p w14:paraId="42DB2725">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7DB4D24">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D18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552" w:type="dxa"/>
            <w:vAlign w:val="center"/>
          </w:tcPr>
          <w:p w14:paraId="19622BB0">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DFC4C03">
            <w:pPr>
              <w:rPr>
                <w:rFonts w:ascii="宋体" w:hAnsi="宋体" w:eastAsia="宋体" w:cs="宋体"/>
                <w:color w:val="000000"/>
                <w:sz w:val="18"/>
                <w:szCs w:val="18"/>
              </w:rPr>
            </w:pPr>
            <w:r>
              <w:rPr>
                <w:rFonts w:hint="eastAsia" w:ascii="宋体" w:hAnsi="宋体" w:eastAsia="宋体"/>
                <w:color w:val="000000"/>
                <w:sz w:val="18"/>
                <w:szCs w:val="18"/>
              </w:rPr>
              <w:t>对锅炉生产、进口、销售环节环境保护标准执行情况进行监督检查</w:t>
            </w:r>
          </w:p>
        </w:tc>
        <w:tc>
          <w:tcPr>
            <w:tcW w:w="602" w:type="dxa"/>
            <w:vAlign w:val="center"/>
          </w:tcPr>
          <w:p w14:paraId="0F3DDAD9">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C3DE7E0">
            <w:pPr>
              <w:rPr>
                <w:rFonts w:ascii="宋体" w:hAnsi="宋体" w:eastAsia="宋体" w:cs="宋体"/>
                <w:color w:val="000000"/>
                <w:sz w:val="18"/>
                <w:szCs w:val="18"/>
              </w:rPr>
            </w:pPr>
            <w:r>
              <w:rPr>
                <w:rFonts w:hint="eastAsia" w:ascii="宋体" w:hAnsi="宋体" w:eastAsia="宋体"/>
                <w:color w:val="000000"/>
                <w:sz w:val="18"/>
                <w:szCs w:val="18"/>
              </w:rPr>
              <w:t>《大气污染防治法》(1987年主席令第57号令公布，2018年主席令第16号修正)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第四十条 县级以上人民政府质量监督部门应当会同环境保护主管部门对锅炉生产、进口、销售和使用环节执行环境保护标准或者要求的情况进行监督检查；不符合环境保护标准或者要求的，不得生产、进口、销售和使用。</w:t>
            </w:r>
          </w:p>
        </w:tc>
        <w:tc>
          <w:tcPr>
            <w:tcW w:w="1015" w:type="dxa"/>
            <w:vAlign w:val="center"/>
          </w:tcPr>
          <w:p w14:paraId="61ACF4E0">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EFA5868">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EEA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3610BE73">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B221ABB">
            <w:pPr>
              <w:rPr>
                <w:rFonts w:ascii="宋体" w:hAnsi="宋体" w:eastAsia="宋体" w:cs="宋体"/>
                <w:color w:val="000000"/>
                <w:sz w:val="18"/>
                <w:szCs w:val="18"/>
              </w:rPr>
            </w:pPr>
            <w:r>
              <w:rPr>
                <w:rFonts w:hint="eastAsia" w:ascii="宋体" w:hAnsi="宋体" w:eastAsia="宋体"/>
                <w:color w:val="000000"/>
                <w:sz w:val="18"/>
                <w:szCs w:val="18"/>
              </w:rPr>
              <w:t>对食品（含特殊食品）生产、经营的监督检查</w:t>
            </w:r>
          </w:p>
        </w:tc>
        <w:tc>
          <w:tcPr>
            <w:tcW w:w="602" w:type="dxa"/>
            <w:vAlign w:val="center"/>
          </w:tcPr>
          <w:p w14:paraId="0A1534CC">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431A4C4">
            <w:pPr>
              <w:rPr>
                <w:rFonts w:ascii="宋体" w:hAnsi="宋体" w:eastAsia="宋体"/>
                <w:color w:val="000000"/>
                <w:sz w:val="18"/>
                <w:szCs w:val="18"/>
              </w:rPr>
            </w:pPr>
            <w:r>
              <w:rPr>
                <w:rFonts w:hint="eastAsia" w:ascii="宋体" w:hAnsi="宋体" w:eastAsia="宋体"/>
                <w:color w:val="000000"/>
                <w:sz w:val="18"/>
                <w:szCs w:val="18"/>
              </w:rPr>
              <w:t>1.《食品安全法》（2009年主席令第9号公布，2021年主席令第81号修正）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第一百一十条第一项 县级以上人民政府食品安全监督管理部门履行食品安全监督管理职责，有权采取下列措施，对生产经营者遵守本法的情况进行监督检查：（一）进入生产经营场所实施现场检查；</w:t>
            </w:r>
            <w:r>
              <w:rPr>
                <w:rFonts w:hint="eastAsia" w:ascii="宋体" w:hAnsi="宋体" w:eastAsia="宋体"/>
                <w:color w:val="000000"/>
                <w:sz w:val="18"/>
                <w:szCs w:val="18"/>
              </w:rPr>
              <w:br w:type="textWrapping"/>
            </w:r>
            <w:r>
              <w:rPr>
                <w:rFonts w:hint="eastAsia" w:ascii="宋体" w:hAnsi="宋体" w:eastAsia="宋体"/>
                <w:color w:val="000000"/>
                <w:sz w:val="18"/>
                <w:szCs w:val="18"/>
              </w:rPr>
              <w:t>2.《国务院关于加强食品等产品安全监督管理的特别规定》（2007年国务院令第503号）</w:t>
            </w:r>
            <w:r>
              <w:rPr>
                <w:rFonts w:hint="eastAsia" w:ascii="宋体" w:hAnsi="宋体" w:eastAsia="宋体"/>
                <w:color w:val="000000"/>
                <w:sz w:val="18"/>
                <w:szCs w:val="18"/>
              </w:rPr>
              <w:br w:type="textWrapping"/>
            </w:r>
            <w:r>
              <w:rPr>
                <w:rFonts w:hint="eastAsia" w:ascii="宋体" w:hAnsi="宋体" w:eastAsia="宋体"/>
                <w:color w:val="000000"/>
                <w:sz w:val="18"/>
                <w:szCs w:val="18"/>
              </w:rPr>
              <w:t>第十二条第二款 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w:t>
            </w:r>
          </w:p>
          <w:p w14:paraId="06AF0450">
            <w:pPr>
              <w:rPr>
                <w:rFonts w:ascii="宋体" w:hAnsi="宋体" w:eastAsia="宋体"/>
                <w:color w:val="000000"/>
                <w:sz w:val="18"/>
                <w:szCs w:val="18"/>
              </w:rPr>
            </w:pPr>
            <w:r>
              <w:rPr>
                <w:rFonts w:hint="eastAsia" w:ascii="宋体" w:hAnsi="宋体" w:eastAsia="宋体"/>
                <w:color w:val="000000"/>
                <w:sz w:val="18"/>
                <w:szCs w:val="18"/>
              </w:rPr>
              <w:t xml:space="preserve"> 3.《食品召回管理办法》（2015年国家食品药品监督管理总局令第12号公布，2020年国家市场监督管理总局令第31号修订)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第三十一条 县级以上地方市场监督管理部门可以对食品生产经营者停止生产经营、召回和处置不安全食品情况进行现场监督检查。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4.《食品生产许可管理办法》（2014年国家食品药品监督管理总局令第16号公布，2020年国家市场监督管理总局令第24号修正）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第四十三条 县级以上地方市场监督管理部门应当依据法律法规规定的职责，对食品生产者的许可事项进行监督检查。 </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 5.《食用农产品市场销售质量安全监督管理办法》（2023年国家市场监管总局令第81号）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第三条第三款 市、县级市场监督管理部门负责本行政区域食用农产品市场销售质量安全的监督管理工作。</w:t>
            </w:r>
            <w:r>
              <w:rPr>
                <w:rFonts w:hint="eastAsia" w:ascii="宋体" w:hAnsi="宋体" w:eastAsia="宋体"/>
                <w:color w:val="000000"/>
                <w:sz w:val="18"/>
                <w:szCs w:val="18"/>
              </w:rPr>
              <w:br w:type="textWrapping"/>
            </w:r>
            <w:r>
              <w:rPr>
                <w:rFonts w:hint="eastAsia" w:ascii="宋体" w:hAnsi="宋体" w:eastAsia="宋体"/>
                <w:color w:val="000000"/>
                <w:sz w:val="18"/>
                <w:szCs w:val="18"/>
              </w:rPr>
              <w:t>6.《食品生产经营监督检查管理办法》（2021年国家市场监督管理总局令第49号）</w:t>
            </w:r>
          </w:p>
          <w:p w14:paraId="18DC7F93">
            <w:pPr>
              <w:rPr>
                <w:rFonts w:ascii="宋体" w:hAnsi="宋体" w:eastAsia="宋体"/>
                <w:color w:val="000000"/>
                <w:sz w:val="18"/>
                <w:szCs w:val="18"/>
              </w:rPr>
            </w:pPr>
            <w:r>
              <w:rPr>
                <w:rFonts w:hint="eastAsia" w:ascii="宋体" w:hAnsi="宋体" w:eastAsia="宋体"/>
                <w:color w:val="000000"/>
                <w:sz w:val="18"/>
                <w:szCs w:val="18"/>
              </w:rPr>
              <w:t>第五条 县级以上地方市场监督管理部门应当按照规定在覆盖所有食品生产经营者的基础上，结合食品生产经营者信用状况，随机选取食品生产经营者、随机选派监督检查人员实施监督检查。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第九条 设区的市级（以下简称市级）、县级市场监督管理部门负责本行政区域内食品生产经营监督检查工作。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第二十五条 市场监督管理部门实施监督检查，有权采取下列措施，被检查单位不得拒绝、阻挠、干涉：（一）进入食品生产经营等场所实施现场检查；</w:t>
            </w:r>
          </w:p>
          <w:p w14:paraId="64BFD019">
            <w:pPr>
              <w:rPr>
                <w:rFonts w:ascii="宋体" w:hAnsi="宋体" w:eastAsia="宋体" w:cs="宋体"/>
                <w:color w:val="000000"/>
                <w:sz w:val="18"/>
                <w:szCs w:val="18"/>
              </w:rPr>
            </w:pPr>
          </w:p>
        </w:tc>
        <w:tc>
          <w:tcPr>
            <w:tcW w:w="1015" w:type="dxa"/>
            <w:vAlign w:val="center"/>
          </w:tcPr>
          <w:p w14:paraId="60A9CDB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0A802C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398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2A4EEDE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4544211">
            <w:pPr>
              <w:rPr>
                <w:rFonts w:ascii="宋体" w:hAnsi="宋体" w:eastAsia="宋体" w:cs="宋体"/>
                <w:color w:val="000000"/>
                <w:sz w:val="18"/>
                <w:szCs w:val="18"/>
              </w:rPr>
            </w:pPr>
            <w:r>
              <w:rPr>
                <w:rFonts w:hint="eastAsia" w:ascii="宋体" w:hAnsi="宋体" w:eastAsia="宋体"/>
                <w:color w:val="000000"/>
                <w:sz w:val="18"/>
                <w:szCs w:val="18"/>
              </w:rPr>
              <w:t xml:space="preserve">对乳制品生产、收购、销售、餐饮服务环节的监督管理 </w:t>
            </w:r>
          </w:p>
        </w:tc>
        <w:tc>
          <w:tcPr>
            <w:tcW w:w="602" w:type="dxa"/>
            <w:vAlign w:val="center"/>
          </w:tcPr>
          <w:p w14:paraId="5F4F2ED4">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73CD206C">
            <w:pPr>
              <w:rPr>
                <w:rFonts w:ascii="宋体" w:hAnsi="宋体" w:eastAsia="宋体" w:cs="宋体"/>
                <w:color w:val="000000"/>
                <w:sz w:val="18"/>
                <w:szCs w:val="18"/>
              </w:rPr>
            </w:pPr>
            <w:r>
              <w:rPr>
                <w:rFonts w:hint="eastAsia" w:ascii="宋体" w:hAnsi="宋体" w:eastAsia="宋体"/>
                <w:color w:val="000000"/>
                <w:sz w:val="18"/>
                <w:szCs w:val="18"/>
              </w:rPr>
              <w:t>《乳品质量安全监督管理条例》（2008年国务院令第536号）</w:t>
            </w:r>
            <w:r>
              <w:rPr>
                <w:rFonts w:hint="eastAsia" w:ascii="宋体" w:hAnsi="宋体" w:eastAsia="宋体"/>
                <w:color w:val="000000"/>
                <w:sz w:val="18"/>
                <w:szCs w:val="18"/>
              </w:rPr>
              <w:br w:type="textWrapping"/>
            </w:r>
            <w:r>
              <w:rPr>
                <w:rFonts w:hint="eastAsia" w:ascii="宋体" w:hAnsi="宋体" w:eastAsia="宋体"/>
                <w:color w:val="000000"/>
                <w:sz w:val="18"/>
                <w:szCs w:val="18"/>
              </w:rPr>
              <w:t>第四条第二款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畜牧兽医、质量监督、工商行政管理等部门应当定期开展监督抽查，并记录监督抽查的情况和处理结果。需要对乳品进行抽样检查的，不得收取任何费用，所需费用由同级财政列支。</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第四十七条第一项 畜牧兽医、质量监督、工商行政管理等部门在依据各自职责进行监督检查时，行使下列职权：（一）实施现场检查；    </w:t>
            </w:r>
          </w:p>
        </w:tc>
        <w:tc>
          <w:tcPr>
            <w:tcW w:w="1015" w:type="dxa"/>
            <w:vAlign w:val="center"/>
          </w:tcPr>
          <w:p w14:paraId="38A11815">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209C01A">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47FF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552" w:type="dxa"/>
            <w:vAlign w:val="center"/>
          </w:tcPr>
          <w:p w14:paraId="39CC698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F69BC0F">
            <w:pPr>
              <w:rPr>
                <w:rFonts w:ascii="宋体" w:hAnsi="宋体" w:eastAsia="宋体" w:cs="宋体"/>
                <w:color w:val="000000"/>
                <w:sz w:val="18"/>
                <w:szCs w:val="18"/>
              </w:rPr>
            </w:pPr>
            <w:r>
              <w:rPr>
                <w:rFonts w:hint="eastAsia" w:ascii="宋体" w:hAnsi="宋体" w:eastAsia="宋体"/>
                <w:color w:val="000000"/>
                <w:sz w:val="18"/>
                <w:szCs w:val="18"/>
              </w:rPr>
              <w:t>餐饮服务食品安全监督检查</w:t>
            </w:r>
          </w:p>
        </w:tc>
        <w:tc>
          <w:tcPr>
            <w:tcW w:w="602" w:type="dxa"/>
            <w:vAlign w:val="center"/>
          </w:tcPr>
          <w:p w14:paraId="72DA40D7">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53B7A135">
            <w:pPr>
              <w:rPr>
                <w:rFonts w:ascii="宋体" w:hAnsi="宋体" w:eastAsia="宋体" w:cs="宋体"/>
                <w:color w:val="000000"/>
                <w:sz w:val="18"/>
                <w:szCs w:val="18"/>
              </w:rPr>
            </w:pPr>
            <w:r>
              <w:rPr>
                <w:rFonts w:hint="eastAsia" w:ascii="宋体" w:hAnsi="宋体" w:eastAsia="宋体"/>
                <w:color w:val="000000"/>
                <w:sz w:val="18"/>
                <w:szCs w:val="18"/>
              </w:rPr>
              <w:t>《食品安全法》（2009年主席令第9号公布，2021年主席令第81号修正）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第一百一十条第一项 县级以上人民政府食品安全监督管理部门履行食品安全监督管理职责，有权采取下列措施，对生产经营者遵守本法的情况进行监督检查：（一）进入生产经营场所实施现场检查；</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    </w:t>
            </w:r>
          </w:p>
        </w:tc>
        <w:tc>
          <w:tcPr>
            <w:tcW w:w="1015" w:type="dxa"/>
            <w:vAlign w:val="center"/>
          </w:tcPr>
          <w:p w14:paraId="7288FCA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4C9FC45">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4F25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1C43BA11">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49CCC6D">
            <w:pPr>
              <w:rPr>
                <w:rFonts w:ascii="宋体" w:hAnsi="宋体" w:eastAsia="宋体" w:cs="宋体"/>
                <w:color w:val="000000"/>
                <w:sz w:val="18"/>
                <w:szCs w:val="18"/>
              </w:rPr>
            </w:pPr>
            <w:r>
              <w:rPr>
                <w:rFonts w:hint="eastAsia" w:ascii="宋体" w:hAnsi="宋体" w:eastAsia="宋体"/>
                <w:color w:val="000000"/>
                <w:sz w:val="18"/>
                <w:szCs w:val="18"/>
              </w:rPr>
              <w:t>对重大活动餐饮服务食品安全的监督管理</w:t>
            </w:r>
          </w:p>
        </w:tc>
        <w:tc>
          <w:tcPr>
            <w:tcW w:w="602" w:type="dxa"/>
            <w:vAlign w:val="center"/>
          </w:tcPr>
          <w:p w14:paraId="68BB0C74">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57720C16">
            <w:pPr>
              <w:rPr>
                <w:rFonts w:ascii="宋体" w:hAnsi="宋体" w:eastAsia="宋体" w:cs="宋体"/>
                <w:color w:val="000000"/>
                <w:sz w:val="18"/>
                <w:szCs w:val="18"/>
              </w:rPr>
            </w:pPr>
            <w:r>
              <w:rPr>
                <w:rFonts w:hint="eastAsia" w:ascii="宋体" w:hAnsi="宋体" w:eastAsia="宋体"/>
                <w:color w:val="000000"/>
                <w:sz w:val="18"/>
                <w:szCs w:val="18"/>
              </w:rPr>
              <w:t>1.《食品安全法》（2009年主席令第9号公布，2021年主席令第81号修正）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第一百零九条第一款 县级以上人民政府食品药品监督管理、质量监督部门根据食品安全风险监测、风险评估结果和食品安全状况等，确定监督管理的重点、方式和频次，实施风险分级管理。</w:t>
            </w:r>
            <w:r>
              <w:rPr>
                <w:rFonts w:hint="eastAsia" w:ascii="宋体" w:hAnsi="宋体" w:eastAsia="宋体"/>
                <w:color w:val="000000"/>
                <w:sz w:val="18"/>
                <w:szCs w:val="18"/>
              </w:rPr>
              <w:br w:type="textWrapping"/>
            </w:r>
            <w:r>
              <w:rPr>
                <w:rFonts w:hint="eastAsia" w:ascii="宋体" w:hAnsi="宋体" w:eastAsia="宋体"/>
                <w:color w:val="000000"/>
                <w:sz w:val="18"/>
                <w:szCs w:val="18"/>
              </w:rPr>
              <w:t>2.《重大活动餐饮服务食品安全监督管理规范》（国食药监食[2011]67号）</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第三条 国家食品药品监督管理局负责对重大活动餐饮服务食品安全管理工作进行指导、协调和监督。地方各级餐饮服务食品安全监管部门负责对本辖区内重大活动餐饮服务食品安全工作进行监督管理。   </w:t>
            </w:r>
          </w:p>
        </w:tc>
        <w:tc>
          <w:tcPr>
            <w:tcW w:w="1015" w:type="dxa"/>
            <w:vAlign w:val="center"/>
          </w:tcPr>
          <w:p w14:paraId="5513C0C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76132E8">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360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12C0F5AB">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2C30BBE">
            <w:pPr>
              <w:rPr>
                <w:rFonts w:ascii="宋体" w:hAnsi="宋体" w:eastAsia="宋体" w:cs="宋体"/>
                <w:color w:val="000000"/>
                <w:sz w:val="18"/>
                <w:szCs w:val="18"/>
              </w:rPr>
            </w:pPr>
            <w:r>
              <w:rPr>
                <w:rFonts w:hint="eastAsia" w:ascii="宋体" w:hAnsi="宋体" w:eastAsia="宋体"/>
                <w:color w:val="000000"/>
                <w:sz w:val="18"/>
                <w:szCs w:val="18"/>
              </w:rPr>
              <w:t>对食品（含保健食品）、食品添加剂、食品相关产品抽样检验的监督检查（抽检）</w:t>
            </w:r>
          </w:p>
        </w:tc>
        <w:tc>
          <w:tcPr>
            <w:tcW w:w="602" w:type="dxa"/>
            <w:vAlign w:val="center"/>
          </w:tcPr>
          <w:p w14:paraId="046E4CF1">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D58E1D3">
            <w:pPr>
              <w:spacing w:after="240"/>
              <w:rPr>
                <w:rFonts w:ascii="宋体" w:hAnsi="宋体" w:eastAsia="宋体"/>
                <w:color w:val="000000"/>
                <w:sz w:val="18"/>
                <w:szCs w:val="18"/>
              </w:rPr>
            </w:pPr>
            <w:r>
              <w:rPr>
                <w:rFonts w:hint="eastAsia" w:ascii="宋体" w:hAnsi="宋体" w:eastAsia="宋体"/>
                <w:color w:val="000000"/>
                <w:sz w:val="18"/>
                <w:szCs w:val="18"/>
              </w:rPr>
              <w:t>1.《食品安全法》（2009年主席令第9号公布，2021年主席令第81号修正）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第一百一十条第二项 县级以上人民政府食品安全监督管理部门履行食品安全监督管理职责，有权采取下列措施，对生产经营者遵守本法的情况进行监督检查：（二）对生产经营的食品、食品添加剂、食品相关产品进行抽样检验；</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第一百一十二条 县级以上人民政府食品安全监督管理部门在食品安全监督管理工作中可以采用国家规定的快速检测方法对食品进行抽查检测。</w:t>
            </w:r>
            <w:r>
              <w:rPr>
                <w:rFonts w:hint="eastAsia" w:ascii="宋体" w:hAnsi="宋体" w:eastAsia="宋体"/>
                <w:color w:val="000000"/>
                <w:sz w:val="18"/>
                <w:szCs w:val="18"/>
              </w:rPr>
              <w:br w:type="textWrapping"/>
            </w:r>
            <w:r>
              <w:rPr>
                <w:rFonts w:hint="eastAsia" w:ascii="宋体" w:hAnsi="宋体" w:eastAsia="宋体"/>
                <w:color w:val="000000"/>
                <w:sz w:val="18"/>
                <w:szCs w:val="18"/>
              </w:rPr>
              <w:t>对抽查检测结果表明可能不符合食品安全标准的食品，应当依照本法第八十七条的规定进行检验。抽查检测结果确定有关食品不符合食品安全标准的，可以作为行政处罚的依据。</w:t>
            </w:r>
            <w:r>
              <w:rPr>
                <w:rFonts w:hint="eastAsia" w:ascii="宋体" w:hAnsi="宋体" w:eastAsia="宋体"/>
                <w:color w:val="000000"/>
                <w:sz w:val="18"/>
                <w:szCs w:val="18"/>
              </w:rPr>
              <w:br w:type="textWrapping"/>
            </w:r>
            <w:r>
              <w:rPr>
                <w:rFonts w:hint="eastAsia" w:ascii="宋体" w:hAnsi="宋体" w:eastAsia="宋体"/>
                <w:color w:val="000000"/>
                <w:sz w:val="18"/>
                <w:szCs w:val="18"/>
              </w:rPr>
              <w:t>2.《保健食品管理办法》（1996年卫生部令第46号）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第二十六条 根据《食品卫生法》以及卫生部有关规章和标准，各级卫生行政部门应加强对保健食品的监督、监测及管理。</w:t>
            </w:r>
            <w:r>
              <w:rPr>
                <w:rFonts w:hint="eastAsia" w:ascii="宋体" w:hAnsi="宋体" w:eastAsia="宋体"/>
                <w:color w:val="000000"/>
                <w:sz w:val="18"/>
                <w:szCs w:val="18"/>
              </w:rPr>
              <w:br w:type="textWrapping"/>
            </w:r>
            <w:r>
              <w:rPr>
                <w:rFonts w:hint="eastAsia" w:ascii="宋体" w:hAnsi="宋体" w:eastAsia="宋体"/>
                <w:color w:val="000000"/>
                <w:sz w:val="18"/>
                <w:szCs w:val="18"/>
              </w:rPr>
              <w:t>3.《食品安全抽样检验管理办法》（2019年国家市场监督管理总局令第15号，2022年国家市场监督管理总局令第61号修订）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第三条第二款 县级以上地方市场监督管理部门负责组织开展本级食品安全抽样检验工作，并按照规定实施上级市场监督管理部门组织的食品安全抽样检验工作。</w:t>
            </w:r>
            <w:r>
              <w:rPr>
                <w:rFonts w:hint="eastAsia" w:ascii="宋体" w:hAnsi="宋体" w:eastAsia="宋体"/>
                <w:color w:val="000000"/>
                <w:sz w:val="18"/>
                <w:szCs w:val="18"/>
              </w:rPr>
              <w:br w:type="textWrapping"/>
            </w:r>
            <w:r>
              <w:rPr>
                <w:rFonts w:hint="eastAsia" w:ascii="宋体" w:hAnsi="宋体" w:eastAsia="宋体"/>
                <w:color w:val="000000"/>
                <w:sz w:val="18"/>
                <w:szCs w:val="18"/>
              </w:rPr>
              <w:t>4.《食用农产品市场销售质量安全监督管理办法》（2023年国家市场监督管理总局令第81号）</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第四十一条第一款 县级以上地方食品药品监督管理部门应当将食用农产品监督抽检纳入年度检验检测工作计划，对食用农产品进行定期或者不定期抽样检验，并依据有关规定公布检验结果。</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第二十九条　县级以上市场监督管理部门按照本行政区域食品安全年度监督管理计划，对集中交易市场开办者、销售者及其委托的贮存服务提供者遵守本办法情况进行日常监督检查：（六）对食用农产品进行抽样，送有资质的食品检验机构进行检验；</w:t>
            </w:r>
            <w:r>
              <w:rPr>
                <w:rFonts w:hint="eastAsia" w:ascii="宋体" w:hAnsi="宋体" w:eastAsia="宋体"/>
                <w:color w:val="000000"/>
                <w:sz w:val="18"/>
                <w:szCs w:val="18"/>
              </w:rPr>
              <w:br w:type="textWrapping"/>
            </w:r>
            <w:r>
              <w:rPr>
                <w:rFonts w:hint="eastAsia" w:ascii="宋体" w:hAnsi="宋体" w:eastAsia="宋体"/>
                <w:color w:val="000000"/>
                <w:sz w:val="18"/>
                <w:szCs w:val="18"/>
              </w:rPr>
              <w:t>5.《食品生产经营监督检查管理办法》（2021年国家市场监督管理总局令第49号）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第二十五条第二项 市场监督管理部门实施监督检查，有权采取下列措施，被检查单位不得拒绝、阻挠、干涉：（二）对被检查单位生产经营的食品进行抽样检验；</w:t>
            </w:r>
            <w:r>
              <w:rPr>
                <w:rFonts w:hint="eastAsia" w:ascii="宋体" w:hAnsi="宋体" w:eastAsia="宋体"/>
                <w:color w:val="000000"/>
                <w:sz w:val="18"/>
                <w:szCs w:val="18"/>
              </w:rPr>
              <w:br w:type="textWrapping"/>
            </w:r>
            <w:r>
              <w:rPr>
                <w:rFonts w:hint="eastAsia" w:ascii="宋体" w:hAnsi="宋体" w:eastAsia="宋体"/>
                <w:color w:val="000000"/>
                <w:sz w:val="18"/>
                <w:szCs w:val="18"/>
              </w:rPr>
              <w:t>6.《网络食品安全违法行为查处办法》（2016年国家食品药品监督管理总局令第27号，2021年国家市场监督管理总局令第38号修改）</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第二十四条第一项、第二项　县级以上地方市场监督管理部门，对网络食品安全违法行为进行调查处理时，可以行使下列职权：（一）进入当事人网络食品交易场所实施现场检查；（二）对网络交易的食品进行抽样检验；</w:t>
            </w:r>
          </w:p>
          <w:p w14:paraId="23725EEA">
            <w:pPr>
              <w:spacing w:after="240"/>
              <w:rPr>
                <w:rFonts w:ascii="宋体" w:hAnsi="宋体" w:eastAsia="宋体" w:cs="宋体"/>
                <w:color w:val="000000"/>
                <w:sz w:val="18"/>
                <w:szCs w:val="18"/>
              </w:rPr>
            </w:pPr>
          </w:p>
        </w:tc>
        <w:tc>
          <w:tcPr>
            <w:tcW w:w="1015" w:type="dxa"/>
            <w:vAlign w:val="center"/>
          </w:tcPr>
          <w:p w14:paraId="2659A81B">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A885745">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5DF5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0DB67E01">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41D2E2AF">
            <w:pPr>
              <w:rPr>
                <w:rFonts w:ascii="宋体" w:hAnsi="宋体" w:eastAsia="宋体" w:cs="宋体"/>
                <w:color w:val="000000"/>
                <w:sz w:val="18"/>
                <w:szCs w:val="18"/>
              </w:rPr>
            </w:pPr>
            <w:r>
              <w:rPr>
                <w:rFonts w:hint="eastAsia" w:ascii="宋体" w:hAnsi="宋体" w:eastAsia="宋体"/>
                <w:color w:val="000000"/>
                <w:sz w:val="18"/>
                <w:szCs w:val="18"/>
              </w:rPr>
              <w:t>对展览会、推广会、交易会等会展中涉及专利工作的监督管理</w:t>
            </w:r>
          </w:p>
        </w:tc>
        <w:tc>
          <w:tcPr>
            <w:tcW w:w="602" w:type="dxa"/>
            <w:vAlign w:val="center"/>
          </w:tcPr>
          <w:p w14:paraId="795BC18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33515E9">
            <w:pPr>
              <w:rPr>
                <w:rFonts w:ascii="宋体" w:hAnsi="宋体" w:eastAsia="宋体" w:cs="宋体"/>
                <w:color w:val="000000"/>
                <w:sz w:val="18"/>
                <w:szCs w:val="18"/>
              </w:rPr>
            </w:pPr>
            <w:r>
              <w:rPr>
                <w:rFonts w:hint="eastAsia" w:ascii="宋体" w:hAnsi="宋体" w:eastAsia="宋体"/>
                <w:color w:val="000000"/>
                <w:sz w:val="18"/>
                <w:szCs w:val="18"/>
              </w:rPr>
              <w:t>1.《展会知识产权保护办法》（2006年商务部、国家工商总局、国家版权局、国家知识产权局令第1号）</w:t>
            </w:r>
            <w:r>
              <w:rPr>
                <w:rFonts w:hint="eastAsia" w:ascii="宋体" w:hAnsi="宋体" w:eastAsia="宋体"/>
                <w:color w:val="000000"/>
                <w:sz w:val="18"/>
                <w:szCs w:val="18"/>
              </w:rPr>
              <w:br w:type="textWrapping"/>
            </w:r>
            <w:r>
              <w:rPr>
                <w:rFonts w:hint="eastAsia" w:ascii="宋体" w:hAnsi="宋体" w:eastAsia="宋体"/>
                <w:color w:val="000000"/>
                <w:sz w:val="18"/>
                <w:szCs w:val="18"/>
              </w:rPr>
              <w:t>第六条 展会时间在三天以上（含三天），展会管理部门认为有必要的，展会主办方应在展会期间设立知识产权投诉机构。设立投诉机构的，展会举办地知识产权行政管理部门应当派员进驻，并依法对侵权案件进行处理。</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未设立投诉机构的，展会举办地知识产权行政管理部门应当加强对展会知识产权保护的指导、监督和有关案件的处理，展会主办方应当将展会举办地的相关知识产权行政管理部门的联系人、联系方式等在展会场馆的显著位置予以公示。                 </w:t>
            </w:r>
            <w:r>
              <w:rPr>
                <w:rFonts w:hint="eastAsia" w:ascii="宋体" w:hAnsi="宋体" w:eastAsia="宋体"/>
                <w:color w:val="000000"/>
                <w:sz w:val="18"/>
                <w:szCs w:val="18"/>
              </w:rPr>
              <w:br w:type="textWrapping"/>
            </w:r>
            <w:r>
              <w:rPr>
                <w:rFonts w:hint="eastAsia" w:ascii="宋体" w:hAnsi="宋体" w:eastAsia="宋体"/>
                <w:color w:val="000000"/>
                <w:sz w:val="18"/>
                <w:szCs w:val="18"/>
              </w:rPr>
              <w:t>2.《福建省专利促进与保护条例》（2013年福建省十二届人大常委会第六次会议通过）</w:t>
            </w:r>
            <w:r>
              <w:rPr>
                <w:rFonts w:hint="eastAsia" w:ascii="宋体" w:hAnsi="宋体" w:eastAsia="宋体"/>
                <w:color w:val="000000"/>
                <w:sz w:val="18"/>
                <w:szCs w:val="18"/>
              </w:rPr>
              <w:br w:type="textWrapping"/>
            </w:r>
            <w:r>
              <w:rPr>
                <w:rFonts w:hint="eastAsia" w:ascii="宋体" w:hAnsi="宋体" w:eastAsia="宋体"/>
                <w:color w:val="000000"/>
                <w:sz w:val="18"/>
                <w:szCs w:val="18"/>
              </w:rPr>
              <w:t>第五条第一款 县级以上地方人民政府管理专利工作的部门负责本行政区域内的专利促进与保护工作。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第三十八条第二款 管理专利工作的部门负责对展览会、推广会、交易会等会展中涉及专利的监督管理。</w:t>
            </w:r>
          </w:p>
        </w:tc>
        <w:tc>
          <w:tcPr>
            <w:tcW w:w="1015" w:type="dxa"/>
            <w:vAlign w:val="center"/>
          </w:tcPr>
          <w:p w14:paraId="50101570">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3650DCA">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1FB5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4CAD3A8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286D5CF0">
            <w:pPr>
              <w:rPr>
                <w:rFonts w:ascii="宋体" w:hAnsi="宋体" w:eastAsia="宋体" w:cs="宋体"/>
                <w:color w:val="000000"/>
                <w:sz w:val="18"/>
                <w:szCs w:val="18"/>
              </w:rPr>
            </w:pPr>
            <w:r>
              <w:rPr>
                <w:rFonts w:hint="eastAsia" w:ascii="宋体" w:hAnsi="宋体" w:eastAsia="宋体"/>
                <w:color w:val="000000"/>
                <w:sz w:val="18"/>
                <w:szCs w:val="18"/>
              </w:rPr>
              <w:t>对价格活动进行监督检查</w:t>
            </w:r>
          </w:p>
        </w:tc>
        <w:tc>
          <w:tcPr>
            <w:tcW w:w="602" w:type="dxa"/>
            <w:vAlign w:val="center"/>
          </w:tcPr>
          <w:p w14:paraId="5EE8BE9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2284881">
            <w:pPr>
              <w:rPr>
                <w:rFonts w:ascii="宋体" w:hAnsi="宋体" w:eastAsia="宋体" w:cs="宋体"/>
                <w:color w:val="000000"/>
                <w:sz w:val="18"/>
                <w:szCs w:val="18"/>
              </w:rPr>
            </w:pPr>
            <w:r>
              <w:rPr>
                <w:rFonts w:hint="eastAsia" w:ascii="宋体" w:hAnsi="宋体" w:eastAsia="宋体"/>
                <w:color w:val="000000"/>
                <w:sz w:val="18"/>
                <w:szCs w:val="18"/>
              </w:rPr>
              <w:t>1.《价格法》（1997年主席令第92号）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第三十三条 县级以上各级人民政府价格主管部门，依法对价格活动进行监督检查，并依照本法的规定对价格违法行为实施行政处罚。</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2.《价格违法行为行政处罚规定》（1999年国务院批准、国家发展计划委员会发布，2010年国务院令第585号修正） </w:t>
            </w:r>
            <w:r>
              <w:rPr>
                <w:rFonts w:hint="eastAsia" w:ascii="宋体" w:hAnsi="宋体" w:eastAsia="宋体"/>
                <w:color w:val="000000"/>
                <w:sz w:val="18"/>
                <w:szCs w:val="18"/>
              </w:rPr>
              <w:br w:type="textWrapping"/>
            </w:r>
            <w:r>
              <w:rPr>
                <w:rFonts w:hint="eastAsia" w:ascii="宋体" w:hAnsi="宋体" w:eastAsia="宋体"/>
                <w:color w:val="000000"/>
                <w:sz w:val="18"/>
                <w:szCs w:val="18"/>
              </w:rPr>
              <w:t>第二条 县级以上各级人民政府价格主管部门依法对价格活动进行监督检查，并决定对价格违法行为的行政处罚。</w:t>
            </w:r>
            <w:r>
              <w:rPr>
                <w:rFonts w:hint="eastAsia" w:ascii="宋体" w:hAnsi="宋体" w:eastAsia="宋体"/>
                <w:color w:val="000000"/>
                <w:sz w:val="18"/>
                <w:szCs w:val="18"/>
              </w:rPr>
              <w:br w:type="textWrapping"/>
            </w:r>
            <w:r>
              <w:rPr>
                <w:rFonts w:hint="eastAsia" w:ascii="宋体" w:hAnsi="宋体" w:eastAsia="宋体"/>
                <w:color w:val="000000"/>
                <w:sz w:val="18"/>
                <w:szCs w:val="18"/>
              </w:rPr>
              <w:t>3.《福建省价格管理条例》(1998年福建省九届人民代表大会常务委员会第二次会议通过)</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 县级以上人民政府价格主管部门(简称价格主管部门)统一负责本行政区域内的价格监督管理工作，其他有关部门依法在各自的职责范围内，负责有关的价格工作。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第十九条第一款 价格主管部门应依法对价格活动进行监督、检查，支持消费者和各类社会组织及新闻单位依法对价格行为进行社会监督或舆论监督，及时受理投诉和举报，查处价格违法行为。</w:t>
            </w:r>
          </w:p>
        </w:tc>
        <w:tc>
          <w:tcPr>
            <w:tcW w:w="1015" w:type="dxa"/>
            <w:vAlign w:val="center"/>
          </w:tcPr>
          <w:p w14:paraId="13B26DF4">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8D975BA">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2992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3356341D">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95F4080">
            <w:pPr>
              <w:rPr>
                <w:rFonts w:ascii="宋体" w:hAnsi="宋体" w:eastAsia="宋体" w:cs="宋体"/>
                <w:color w:val="000000"/>
                <w:sz w:val="18"/>
                <w:szCs w:val="18"/>
              </w:rPr>
            </w:pPr>
            <w:r>
              <w:rPr>
                <w:rFonts w:hint="eastAsia" w:ascii="宋体" w:hAnsi="宋体" w:eastAsia="宋体"/>
                <w:color w:val="000000"/>
                <w:sz w:val="18"/>
                <w:szCs w:val="18"/>
              </w:rPr>
              <w:t>对药品经营企业遵守药品经营质量管理规范情况进行监督检查</w:t>
            </w:r>
          </w:p>
        </w:tc>
        <w:tc>
          <w:tcPr>
            <w:tcW w:w="602" w:type="dxa"/>
            <w:vAlign w:val="center"/>
          </w:tcPr>
          <w:p w14:paraId="2FF666B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94109E4">
            <w:pPr>
              <w:rPr>
                <w:rFonts w:ascii="宋体" w:hAnsi="宋体" w:eastAsia="宋体" w:cs="宋体"/>
                <w:color w:val="000000"/>
                <w:sz w:val="18"/>
                <w:szCs w:val="18"/>
              </w:rPr>
            </w:pPr>
            <w:r>
              <w:rPr>
                <w:rFonts w:hint="eastAsia" w:ascii="宋体" w:hAnsi="宋体" w:eastAsia="宋体"/>
                <w:color w:val="000000"/>
                <w:sz w:val="18"/>
                <w:szCs w:val="18"/>
              </w:rPr>
              <w:t>《药品管理法》(1984年主席令第18号公布，2019年主席令第31号修订)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tc>
        <w:tc>
          <w:tcPr>
            <w:tcW w:w="1015" w:type="dxa"/>
            <w:vAlign w:val="center"/>
          </w:tcPr>
          <w:p w14:paraId="38F1920C">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4433AF2">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F19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365307CF">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AAC64A7">
            <w:pPr>
              <w:rPr>
                <w:rFonts w:ascii="宋体" w:hAnsi="宋体" w:eastAsia="宋体" w:cs="宋体"/>
                <w:color w:val="000000"/>
                <w:sz w:val="18"/>
                <w:szCs w:val="18"/>
              </w:rPr>
            </w:pPr>
            <w:r>
              <w:rPr>
                <w:rFonts w:hint="eastAsia" w:ascii="宋体" w:hAnsi="宋体" w:eastAsia="宋体"/>
                <w:color w:val="000000"/>
                <w:sz w:val="18"/>
                <w:szCs w:val="18"/>
              </w:rPr>
              <w:t>对提供互联网药品交易服务的网站进行监督检查</w:t>
            </w:r>
          </w:p>
        </w:tc>
        <w:tc>
          <w:tcPr>
            <w:tcW w:w="602" w:type="dxa"/>
            <w:vAlign w:val="center"/>
          </w:tcPr>
          <w:p w14:paraId="0ED24CA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532BB60D">
            <w:pPr>
              <w:rPr>
                <w:rFonts w:ascii="宋体" w:hAnsi="宋体" w:eastAsia="宋体" w:cs="宋体"/>
                <w:color w:val="000000"/>
                <w:sz w:val="18"/>
                <w:szCs w:val="18"/>
              </w:rPr>
            </w:pPr>
            <w:r>
              <w:rPr>
                <w:rFonts w:hint="eastAsia" w:ascii="宋体" w:hAnsi="宋体" w:eastAsia="宋体"/>
                <w:color w:val="000000"/>
                <w:sz w:val="18"/>
                <w:szCs w:val="18"/>
              </w:rPr>
              <w:t>1.《药品管理法实施条例》（2002年国务院令第360号公布，2019年国务院第709号修正）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第十九条 通过互联网进行药品交易的药品生产企业、药品经营企业、医疗机构及其交易的药品，必须符合《药品管理法》和本条例的规定。互联网药品交易服务的管理办法，由国务院药品监督管理部门会同国务院有关部门制定。</w:t>
            </w:r>
            <w:r>
              <w:rPr>
                <w:rFonts w:hint="eastAsia" w:ascii="宋体" w:hAnsi="宋体" w:eastAsia="宋体"/>
                <w:color w:val="000000"/>
                <w:sz w:val="18"/>
                <w:szCs w:val="18"/>
              </w:rPr>
              <w:br w:type="textWrapping"/>
            </w:r>
            <w:r>
              <w:rPr>
                <w:rFonts w:hint="eastAsia" w:ascii="宋体" w:hAnsi="宋体" w:eastAsia="宋体"/>
                <w:color w:val="000000"/>
                <w:sz w:val="18"/>
                <w:szCs w:val="18"/>
              </w:rPr>
              <w:t>2.《国家食品药品监督管理总局关于印发&lt;互联网药品交易服务审批暂行规定&gt;的通知》（国食药监市[2005]480号）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第三十五条 (食品）药品监督管理部门应当对提供互联网药品交易服务的网站进行监督检查，并将检查情况向社会公告。</w:t>
            </w:r>
          </w:p>
        </w:tc>
        <w:tc>
          <w:tcPr>
            <w:tcW w:w="1015" w:type="dxa"/>
            <w:vAlign w:val="center"/>
          </w:tcPr>
          <w:p w14:paraId="725539B3">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1D82C647">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F08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01DBC64F">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69467A92">
            <w:pPr>
              <w:rPr>
                <w:rFonts w:ascii="宋体" w:hAnsi="宋体" w:eastAsia="宋体" w:cs="宋体"/>
                <w:color w:val="000000"/>
                <w:sz w:val="18"/>
                <w:szCs w:val="18"/>
              </w:rPr>
            </w:pPr>
            <w:r>
              <w:rPr>
                <w:rFonts w:hint="eastAsia" w:ascii="宋体" w:hAnsi="宋体" w:eastAsia="宋体"/>
                <w:color w:val="000000"/>
                <w:sz w:val="18"/>
                <w:szCs w:val="18"/>
              </w:rPr>
              <w:t>对药品质量的监督检查（抽检）</w:t>
            </w:r>
          </w:p>
        </w:tc>
        <w:tc>
          <w:tcPr>
            <w:tcW w:w="602" w:type="dxa"/>
            <w:vAlign w:val="center"/>
          </w:tcPr>
          <w:p w14:paraId="3157187E">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BE48909">
            <w:pPr>
              <w:rPr>
                <w:rFonts w:ascii="宋体" w:hAnsi="宋体" w:eastAsia="宋体" w:cs="宋体"/>
                <w:color w:val="000000"/>
                <w:sz w:val="18"/>
                <w:szCs w:val="18"/>
              </w:rPr>
            </w:pPr>
            <w:r>
              <w:rPr>
                <w:rFonts w:hint="eastAsia" w:ascii="宋体" w:hAnsi="宋体" w:eastAsia="宋体"/>
                <w:color w:val="000000"/>
                <w:sz w:val="18"/>
                <w:szCs w:val="18"/>
              </w:rPr>
              <w:t>1.《药品管理法》(1984年主席令第18号公布，2019年主席令第31号修订)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第一百条第一款 药品监督管理部门根据监督管理的需要，可以对药品质量进行抽查检验。抽查检验应当按照规定抽样，并不得收取任何费用；抽样应当购买样品。所需费用按照国务院规定列支。</w:t>
            </w:r>
            <w:r>
              <w:rPr>
                <w:rFonts w:hint="eastAsia" w:ascii="宋体" w:hAnsi="宋体" w:eastAsia="宋体"/>
                <w:color w:val="000000"/>
                <w:sz w:val="18"/>
                <w:szCs w:val="18"/>
              </w:rPr>
              <w:br w:type="textWrapping"/>
            </w:r>
            <w:r>
              <w:rPr>
                <w:rFonts w:hint="eastAsia" w:ascii="宋体" w:hAnsi="宋体" w:eastAsia="宋体"/>
                <w:color w:val="000000"/>
                <w:sz w:val="18"/>
                <w:szCs w:val="18"/>
              </w:rPr>
              <w:t>2.《药品管理法实施条例》（2002年国务院令第360号公布，2019年国务院第709号修正）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第五十二条第一款 药品抽样必须由两名以上药品监督检查人员实施，并按照国务院药品监督管理部门的规定进行抽样；被抽检方应当提供抽检样品，不得拒绝。</w:t>
            </w:r>
            <w:r>
              <w:rPr>
                <w:rFonts w:hint="eastAsia" w:ascii="宋体" w:hAnsi="宋体" w:eastAsia="宋体"/>
                <w:color w:val="000000"/>
                <w:sz w:val="18"/>
                <w:szCs w:val="18"/>
              </w:rPr>
              <w:br w:type="textWrapping"/>
            </w:r>
            <w:r>
              <w:rPr>
                <w:rFonts w:hint="eastAsia" w:ascii="宋体" w:hAnsi="宋体" w:eastAsia="宋体"/>
                <w:color w:val="000000"/>
                <w:sz w:val="18"/>
                <w:szCs w:val="18"/>
              </w:rPr>
              <w:t>3.《医疗机构制剂注册管理办法（试行）》（2005年国家食品药品监督管理局令第20号）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第三十七条 医疗机构制剂的抽查检验，按照国家食品药品监督管理局药品抽查检验的有关规定执行。</w:t>
            </w:r>
          </w:p>
        </w:tc>
        <w:tc>
          <w:tcPr>
            <w:tcW w:w="1015" w:type="dxa"/>
            <w:vAlign w:val="center"/>
          </w:tcPr>
          <w:p w14:paraId="1E4F0839">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ECDC57C">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62B2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4A3EAB36">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022E2576">
            <w:pPr>
              <w:rPr>
                <w:rFonts w:ascii="宋体" w:hAnsi="宋体" w:eastAsia="宋体" w:cs="宋体"/>
                <w:color w:val="000000"/>
                <w:sz w:val="18"/>
                <w:szCs w:val="18"/>
              </w:rPr>
            </w:pPr>
            <w:r>
              <w:rPr>
                <w:rFonts w:hint="eastAsia" w:ascii="宋体" w:hAnsi="宋体" w:eastAsia="宋体"/>
                <w:color w:val="000000"/>
                <w:sz w:val="18"/>
                <w:szCs w:val="18"/>
              </w:rPr>
              <w:t>对药品不良反应报告和监测的管理</w:t>
            </w:r>
          </w:p>
        </w:tc>
        <w:tc>
          <w:tcPr>
            <w:tcW w:w="602" w:type="dxa"/>
            <w:vAlign w:val="center"/>
          </w:tcPr>
          <w:p w14:paraId="232BDB4A">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178C48A8">
            <w:pPr>
              <w:rPr>
                <w:rFonts w:ascii="宋体" w:hAnsi="宋体" w:eastAsia="宋体" w:cs="宋体"/>
                <w:color w:val="000000"/>
                <w:sz w:val="18"/>
                <w:szCs w:val="18"/>
              </w:rPr>
            </w:pPr>
            <w:r>
              <w:rPr>
                <w:rFonts w:hint="eastAsia" w:ascii="宋体" w:hAnsi="宋体" w:eastAsia="宋体"/>
                <w:color w:val="000000"/>
                <w:sz w:val="18"/>
                <w:szCs w:val="18"/>
              </w:rPr>
              <w:t>《药品不良反应报告和监测管理办法》（2011年卫生部令第81号）</w:t>
            </w:r>
            <w:r>
              <w:rPr>
                <w:rFonts w:hint="eastAsia" w:ascii="宋体" w:hAnsi="宋体" w:eastAsia="宋体"/>
                <w:color w:val="000000"/>
                <w:sz w:val="18"/>
                <w:szCs w:val="18"/>
              </w:rPr>
              <w:br w:type="textWrapping"/>
            </w:r>
            <w:r>
              <w:rPr>
                <w:rFonts w:hint="eastAsia" w:ascii="宋体" w:hAnsi="宋体" w:eastAsia="宋体"/>
                <w:color w:val="000000"/>
                <w:sz w:val="18"/>
                <w:szCs w:val="18"/>
              </w:rPr>
              <w:t>第八条 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tc>
        <w:tc>
          <w:tcPr>
            <w:tcW w:w="1015" w:type="dxa"/>
            <w:vAlign w:val="center"/>
          </w:tcPr>
          <w:p w14:paraId="3BF2BE78">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3A27E016">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3C3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52" w:type="dxa"/>
            <w:vAlign w:val="center"/>
          </w:tcPr>
          <w:p w14:paraId="415AD53D">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6826CB9">
            <w:pPr>
              <w:rPr>
                <w:rFonts w:ascii="宋体" w:hAnsi="宋体" w:eastAsia="宋体" w:cs="宋体"/>
                <w:color w:val="000000"/>
                <w:sz w:val="18"/>
                <w:szCs w:val="18"/>
              </w:rPr>
            </w:pPr>
            <w:r>
              <w:rPr>
                <w:rFonts w:hint="eastAsia" w:ascii="宋体" w:hAnsi="宋体" w:eastAsia="宋体"/>
                <w:color w:val="000000"/>
                <w:sz w:val="18"/>
                <w:szCs w:val="18"/>
              </w:rPr>
              <w:t>药品的经营、使用实施监督检查</w:t>
            </w:r>
          </w:p>
        </w:tc>
        <w:tc>
          <w:tcPr>
            <w:tcW w:w="602" w:type="dxa"/>
            <w:vAlign w:val="center"/>
          </w:tcPr>
          <w:p w14:paraId="497338A6">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4A868EF7">
            <w:pPr>
              <w:rPr>
                <w:rFonts w:ascii="宋体" w:hAnsi="宋体" w:eastAsia="宋体"/>
                <w:color w:val="000000"/>
                <w:sz w:val="18"/>
                <w:szCs w:val="18"/>
              </w:rPr>
            </w:pPr>
            <w:r>
              <w:rPr>
                <w:rFonts w:hint="eastAsia" w:ascii="宋体" w:hAnsi="宋体" w:eastAsia="宋体"/>
                <w:color w:val="000000"/>
                <w:sz w:val="18"/>
                <w:szCs w:val="18"/>
              </w:rPr>
              <w:t>1.《药品管理法》(1984年主席令第18号公布，2019年主席令第31号修订)</w:t>
            </w:r>
          </w:p>
          <w:p w14:paraId="72ADE418">
            <w:pPr>
              <w:rPr>
                <w:rFonts w:ascii="宋体" w:hAnsi="宋体" w:eastAsia="宋体"/>
                <w:color w:val="000000"/>
                <w:sz w:val="18"/>
                <w:szCs w:val="18"/>
              </w:rPr>
            </w:pPr>
            <w:r>
              <w:rPr>
                <w:rFonts w:hint="eastAsia" w:ascii="宋体" w:hAnsi="宋体" w:eastAsia="宋体"/>
                <w:color w:val="000000"/>
                <w:sz w:val="18"/>
                <w:szCs w:val="18"/>
              </w:rPr>
              <w:t>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olor w:val="000000"/>
                <w:sz w:val="18"/>
                <w:szCs w:val="18"/>
              </w:rPr>
              <w:br w:type="textWrapping"/>
            </w:r>
            <w:r>
              <w:rPr>
                <w:rFonts w:hint="eastAsia" w:ascii="宋体" w:hAnsi="宋体" w:eastAsia="宋体"/>
                <w:color w:val="000000"/>
                <w:sz w:val="18"/>
                <w:szCs w:val="18"/>
              </w:rPr>
              <w:t>2.《药品管理法实施条例》（国务院令第360号公布，国务院令第709号修正）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第五十一条 药品监督管理部门（含省级人民政府药品监督管理部门依法设立的药品监督管理机构，下同）依法对药品的研制、生产、经营、使用实施监督检查。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3.《麻醉药品和精神药品管理条例》（2005年国务院令第442号公布，2016国务院令第666号修正）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第五十七条 药品监督管理部门应当根据规定的职责权限，对麻醉药品药用原植物的种植以及麻醉药品和精神药品的实验研究、生产、经营、使用、储存、运输活动进行监督检查。 </w:t>
            </w:r>
            <w:r>
              <w:rPr>
                <w:rFonts w:hint="eastAsia" w:ascii="宋体" w:hAnsi="宋体" w:eastAsia="宋体"/>
                <w:color w:val="000000"/>
                <w:sz w:val="18"/>
                <w:szCs w:val="18"/>
              </w:rPr>
              <w:br w:type="textWrapping"/>
            </w:r>
            <w:r>
              <w:rPr>
                <w:rFonts w:hint="eastAsia" w:ascii="宋体" w:hAnsi="宋体" w:eastAsia="宋体"/>
                <w:color w:val="000000"/>
                <w:sz w:val="18"/>
                <w:szCs w:val="18"/>
              </w:rPr>
              <w:t>4.《易制毒化学品管理条例》（2005年国务院令第445号公布，2018年国务院令第703号修正）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第三十二条第一款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加强对易制毒化学品生产、经营、购买、运输、价格以及进口、出口的监督检查；对非法生产、经营、购买、运输易制毒化学品，或者走私易制毒化学品的行为，依法予以查处。</w:t>
            </w:r>
            <w:r>
              <w:rPr>
                <w:rFonts w:hint="eastAsia" w:ascii="宋体" w:hAnsi="宋体" w:eastAsia="宋体"/>
                <w:color w:val="000000"/>
                <w:sz w:val="18"/>
                <w:szCs w:val="18"/>
              </w:rPr>
              <w:br w:type="textWrapping"/>
            </w:r>
            <w:r>
              <w:rPr>
                <w:rFonts w:hint="eastAsia" w:ascii="宋体" w:hAnsi="宋体" w:eastAsia="宋体"/>
                <w:color w:val="000000"/>
                <w:sz w:val="18"/>
                <w:szCs w:val="18"/>
              </w:rPr>
              <w:t>5.《福建省禁止非医学需要鉴定胎儿性别和选择性别终止妊娠条例》（2003年福建省第十届人大常委会第五次会议通过）</w:t>
            </w:r>
            <w:r>
              <w:rPr>
                <w:rFonts w:hint="eastAsia" w:ascii="宋体" w:hAnsi="宋体" w:eastAsia="宋体"/>
                <w:color w:val="000000"/>
                <w:sz w:val="18"/>
                <w:szCs w:val="18"/>
              </w:rPr>
              <w:br w:type="textWrapping"/>
            </w:r>
            <w:r>
              <w:rPr>
                <w:rFonts w:hint="eastAsia" w:ascii="宋体" w:hAnsi="宋体" w:eastAsia="宋体"/>
                <w:color w:val="000000"/>
                <w:sz w:val="18"/>
                <w:szCs w:val="18"/>
              </w:rPr>
              <w:t>第二条第二款 县级以上计划生育、卫生、药品监督管理等行政部门，按照各自职责，对本行政区域内的胎儿性别鉴定、终止妊娠手术、终止妊娠药品等实施监督管理。</w:t>
            </w:r>
            <w:r>
              <w:rPr>
                <w:rFonts w:hint="eastAsia" w:ascii="宋体" w:hAnsi="宋体" w:eastAsia="宋体"/>
                <w:color w:val="000000"/>
                <w:sz w:val="18"/>
                <w:szCs w:val="18"/>
              </w:rPr>
              <w:br w:type="textWrapping"/>
            </w:r>
            <w:r>
              <w:rPr>
                <w:rFonts w:hint="eastAsia" w:ascii="宋体" w:hAnsi="宋体" w:eastAsia="宋体"/>
                <w:color w:val="000000"/>
                <w:sz w:val="18"/>
                <w:szCs w:val="18"/>
              </w:rPr>
              <w:t>6.《药品生产监督管理办法》（2004年国家食品药品监督管理局令第14号公布，2020年国家市场监督管理总局令第28号修正）</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第五十五条　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一）对麻醉药品、第一类精神药品、药品类易制毒化学品生产企业每季度检查不少于一次；（二）对疫苗、血液制品、放射性药品、医疗用毒性药品、无菌药品等高风险药品生产企业，每年不少于一次药品生产质量管理规范符合性检查；（三）对上述产品之外的药品生产企业，每年抽取一定比例开展监督检查，但应当在三年内对本行政区域内企业全部进行检查；（四）对原料、辅料、直接接触药品的包装材料和容器等供应商、生产企业每年抽取一定比例开展监督检查，五年内对本行政区域内企业全部进行检查。</w:t>
            </w:r>
          </w:p>
          <w:p w14:paraId="6443A29A">
            <w:pPr>
              <w:rPr>
                <w:rFonts w:ascii="宋体" w:hAnsi="宋体" w:eastAsia="宋体"/>
                <w:color w:val="000000"/>
                <w:sz w:val="18"/>
                <w:szCs w:val="18"/>
              </w:rPr>
            </w:pPr>
            <w:r>
              <w:rPr>
                <w:rFonts w:hint="eastAsia" w:ascii="宋体" w:hAnsi="宋体" w:eastAsia="宋体"/>
                <w:color w:val="000000"/>
                <w:sz w:val="18"/>
                <w:szCs w:val="18"/>
              </w:rPr>
              <w:t>省、自治区、直辖市药品监督管理部门可以结合本行政区域内药品生产监管工作实际情况，调整检查频次。</w:t>
            </w:r>
          </w:p>
          <w:p w14:paraId="7E0D68C2">
            <w:pPr>
              <w:rPr>
                <w:rFonts w:ascii="宋体" w:hAnsi="宋体" w:eastAsia="宋体"/>
                <w:color w:val="000000"/>
                <w:sz w:val="18"/>
                <w:szCs w:val="18"/>
              </w:rPr>
            </w:pPr>
            <w:r>
              <w:rPr>
                <w:rFonts w:hint="eastAsia" w:ascii="宋体" w:hAnsi="宋体" w:eastAsia="宋体"/>
                <w:color w:val="000000"/>
                <w:sz w:val="18"/>
                <w:szCs w:val="18"/>
              </w:rPr>
              <w:t>第五十六条　国家药品监督管理局和省、自治区、直辖市药品监督管理部门组织监督检查时，应当制定检查方案，明确检查标准，如实记录现场检查情况，需要抽样检验或者研究的，按照有关规定执行。检查结论应当清晰明确，检查发现的问题应当以书面形式告知被检查单位。需要整改的，应当提出整改内容及整改期限，必要时对整改后情况实施检查。</w:t>
            </w:r>
            <w:r>
              <w:rPr>
                <w:rFonts w:hint="eastAsia" w:ascii="宋体" w:hAnsi="宋体" w:eastAsia="宋体"/>
                <w:color w:val="000000"/>
                <w:sz w:val="18"/>
                <w:szCs w:val="18"/>
              </w:rPr>
              <w:br w:type="textWrapping"/>
            </w:r>
            <w:r>
              <w:rPr>
                <w:rFonts w:hint="eastAsia" w:ascii="宋体" w:hAnsi="宋体" w:eastAsia="宋体"/>
                <w:color w:val="000000"/>
                <w:sz w:val="18"/>
                <w:szCs w:val="18"/>
              </w:rPr>
              <w:t>在进行监督检查时，药品监督管理部门应当指派两名以上检查人员实施监督检查，检查人员应当向被检查单位出示执法证件。药品监督管理部门工作人员对知悉的商业秘密应当保密。</w:t>
            </w:r>
          </w:p>
          <w:p w14:paraId="4FB5EDF9">
            <w:pPr>
              <w:rPr>
                <w:rFonts w:ascii="宋体" w:hAnsi="宋体" w:eastAsia="宋体"/>
                <w:color w:val="000000"/>
                <w:sz w:val="18"/>
                <w:szCs w:val="18"/>
              </w:rPr>
            </w:pPr>
            <w:r>
              <w:rPr>
                <w:rFonts w:hint="eastAsia" w:ascii="宋体" w:hAnsi="宋体" w:eastAsia="宋体"/>
                <w:color w:val="000000"/>
                <w:sz w:val="18"/>
                <w:szCs w:val="18"/>
              </w:rPr>
              <w:t>7.《医疗机构制剂配制监督管理办法（试行）》（2005年国家食品药品监督管理局令第18号）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第三十九条第一款 省、自治区、直辖市（食品）药品监督管理部门负责本辖区内医疗机构制剂配制的监督检查工作，应当建立实施监督检查的运行机制和管理制度，确定设区的市级（食品）药品监督管理机构和县级（食品）药品监督管理机构的监督检查职责。</w:t>
            </w:r>
          </w:p>
          <w:p w14:paraId="7502EE91">
            <w:pPr>
              <w:rPr>
                <w:rFonts w:ascii="宋体" w:hAnsi="宋体" w:eastAsia="宋体"/>
                <w:color w:val="000000"/>
                <w:sz w:val="18"/>
                <w:szCs w:val="18"/>
              </w:rPr>
            </w:pPr>
            <w:r>
              <w:rPr>
                <w:rFonts w:hint="eastAsia" w:ascii="宋体" w:hAnsi="宋体" w:eastAsia="宋体"/>
                <w:color w:val="000000"/>
                <w:sz w:val="18"/>
                <w:szCs w:val="18"/>
              </w:rPr>
              <w:t>第四十条 各级（食品）药品监督管理部门组织监督检查时，应当制订检查方案，明确检查标准，如实记录现场检查情况，提出整改内容及整改期限，检查结果以书面形式告知被检查单位，并实施追踪检查。</w:t>
            </w:r>
            <w:r>
              <w:rPr>
                <w:rFonts w:hint="eastAsia" w:ascii="宋体" w:hAnsi="宋体" w:eastAsia="宋体"/>
                <w:color w:val="000000"/>
                <w:sz w:val="18"/>
                <w:szCs w:val="18"/>
              </w:rPr>
              <w:br w:type="textWrapping"/>
            </w:r>
            <w:r>
              <w:rPr>
                <w:rFonts w:hint="eastAsia" w:ascii="宋体" w:hAnsi="宋体" w:eastAsia="宋体"/>
                <w:color w:val="000000"/>
                <w:sz w:val="18"/>
                <w:szCs w:val="18"/>
              </w:rPr>
              <w:t>8.《药品医疗器械飞行检查办法》（2015年国家食品药品监督管理局令第14号）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 国家食品药品监督管理总局负责组织实施全国范围内的药品医疗器械飞行检查。地方各级食品药品监督管理部门负责组织实施本行政区域的药品医疗器械飞行检查。</w:t>
            </w:r>
            <w:r>
              <w:rPr>
                <w:rFonts w:hint="eastAsia" w:ascii="宋体" w:hAnsi="宋体" w:eastAsia="宋体"/>
                <w:color w:val="000000"/>
                <w:sz w:val="18"/>
                <w:szCs w:val="18"/>
              </w:rPr>
              <w:br w:type="textWrapping"/>
            </w:r>
            <w:r>
              <w:rPr>
                <w:rFonts w:hint="eastAsia" w:ascii="宋体" w:hAnsi="宋体" w:eastAsia="宋体"/>
                <w:color w:val="000000"/>
                <w:sz w:val="18"/>
                <w:szCs w:val="18"/>
              </w:rPr>
              <w:t>9.《福建省药品和医疗器械流通监督管理办法》（2010年福建省人民政府令第112号）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第二十六条 县以上食品药品监督管理部门应当建立健全日常监督检查、认证跟踪检查、抽查检验等制度，加强对药品、医疗器械流通的监督检查。县以上食品药品监督管理部门应当建立药品、医疗器械生产、经营企业和使用单位质量安全信用管理制度，对药品、医疗器械生产、经营企业和使用单位违反质量安全信用的行为予以记录，对违法单位予以公布。</w:t>
            </w:r>
          </w:p>
          <w:p w14:paraId="622ECF3C">
            <w:pPr>
              <w:rPr>
                <w:rFonts w:ascii="宋体" w:hAnsi="宋体" w:eastAsia="宋体"/>
                <w:color w:val="000000"/>
                <w:sz w:val="18"/>
                <w:szCs w:val="18"/>
              </w:rPr>
            </w:pPr>
          </w:p>
          <w:p w14:paraId="0E7257DA">
            <w:pPr>
              <w:rPr>
                <w:rFonts w:ascii="宋体" w:hAnsi="宋体" w:eastAsia="宋体" w:cs="宋体"/>
                <w:color w:val="000000"/>
                <w:sz w:val="18"/>
                <w:szCs w:val="18"/>
              </w:rPr>
            </w:pPr>
          </w:p>
        </w:tc>
        <w:tc>
          <w:tcPr>
            <w:tcW w:w="1015" w:type="dxa"/>
            <w:vAlign w:val="center"/>
          </w:tcPr>
          <w:p w14:paraId="35DECC43">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7FE33CA4">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770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562602B7">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C32E109">
            <w:pPr>
              <w:rPr>
                <w:rFonts w:ascii="宋体" w:hAnsi="宋体" w:eastAsia="宋体" w:cs="宋体"/>
                <w:color w:val="000000"/>
                <w:sz w:val="18"/>
                <w:szCs w:val="18"/>
              </w:rPr>
            </w:pPr>
            <w:r>
              <w:rPr>
                <w:rFonts w:hint="eastAsia" w:ascii="宋体" w:hAnsi="宋体" w:eastAsia="宋体"/>
                <w:color w:val="000000"/>
                <w:sz w:val="18"/>
                <w:szCs w:val="18"/>
              </w:rPr>
              <w:br w:type="textWrapping"/>
            </w:r>
            <w:r>
              <w:rPr>
                <w:rFonts w:hint="eastAsia" w:ascii="宋体" w:hAnsi="宋体" w:eastAsia="宋体"/>
                <w:color w:val="000000"/>
                <w:sz w:val="18"/>
                <w:szCs w:val="18"/>
              </w:rPr>
              <w:t>对医疗器械的研制、生产、经营活动以及使用环节的医疗器械质量的监督检查</w:t>
            </w:r>
          </w:p>
        </w:tc>
        <w:tc>
          <w:tcPr>
            <w:tcW w:w="602" w:type="dxa"/>
            <w:vAlign w:val="center"/>
          </w:tcPr>
          <w:p w14:paraId="682FD7FF">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CDA9B55">
            <w:pPr>
              <w:rPr>
                <w:rFonts w:ascii="宋体" w:hAnsi="宋体" w:eastAsia="宋体"/>
                <w:color w:val="000000"/>
                <w:sz w:val="18"/>
                <w:szCs w:val="18"/>
              </w:rPr>
            </w:pPr>
            <w:r>
              <w:rPr>
                <w:rFonts w:hint="eastAsia" w:ascii="宋体" w:hAnsi="宋体" w:eastAsia="宋体"/>
                <w:color w:val="000000"/>
                <w:sz w:val="18"/>
                <w:szCs w:val="18"/>
              </w:rPr>
              <w:t>1.《医疗器械监督管理条例》（2000年国务院令第276号公布，2020年国务院令第739号修订）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第六十九条 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w:t>
            </w:r>
            <w:r>
              <w:rPr>
                <w:rFonts w:hint="eastAsia" w:ascii="宋体" w:hAnsi="宋体" w:eastAsia="宋体"/>
                <w:color w:val="000000"/>
                <w:sz w:val="18"/>
                <w:szCs w:val="18"/>
              </w:rPr>
              <w:br w:type="textWrapping"/>
            </w:r>
            <w:r>
              <w:rPr>
                <w:rFonts w:hint="eastAsia" w:ascii="宋体" w:hAnsi="宋体" w:eastAsia="宋体"/>
                <w:color w:val="000000"/>
                <w:sz w:val="18"/>
                <w:szCs w:val="18"/>
              </w:rPr>
              <w:t>必要时，负责药品监督管理的部门可以对为医疗器械研制、生产、经营、使用等活动提供产品或者服务的其他相关单位和个人进行延伸检查。</w:t>
            </w:r>
            <w:r>
              <w:rPr>
                <w:rFonts w:hint="eastAsia" w:ascii="宋体" w:hAnsi="宋体" w:eastAsia="宋体"/>
                <w:color w:val="000000"/>
                <w:sz w:val="18"/>
                <w:szCs w:val="18"/>
              </w:rPr>
              <w:br w:type="textWrapping"/>
            </w:r>
            <w:r>
              <w:rPr>
                <w:rFonts w:hint="eastAsia" w:ascii="宋体" w:hAnsi="宋体" w:eastAsia="宋体"/>
                <w:color w:val="000000"/>
                <w:sz w:val="18"/>
                <w:szCs w:val="18"/>
              </w:rPr>
              <w:t>第七十条第一款 负责药品监督管理的部门在监督检查中有下列职权：（一）进入现场实施检查、抽取样品；</w:t>
            </w:r>
            <w:r>
              <w:rPr>
                <w:rFonts w:hint="eastAsia" w:ascii="宋体" w:hAnsi="宋体" w:eastAsia="宋体"/>
                <w:color w:val="000000"/>
                <w:sz w:val="18"/>
                <w:szCs w:val="18"/>
              </w:rPr>
              <w:br w:type="textWrapping"/>
            </w:r>
            <w:r>
              <w:rPr>
                <w:rFonts w:hint="eastAsia" w:ascii="宋体" w:hAnsi="宋体" w:eastAsia="宋体"/>
                <w:color w:val="000000"/>
                <w:sz w:val="18"/>
                <w:szCs w:val="18"/>
              </w:rPr>
              <w:t>2.《医疗器械生产监督管理办法》（2022年国家市场监督管理总局令第53号）</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第四十六条　药品监督管理部门依法按照职责开展对医疗器械注册人、备案人和受托生产企业生产活动的监督检查。</w:t>
            </w:r>
          </w:p>
          <w:p w14:paraId="4424C8AE">
            <w:pPr>
              <w:rPr>
                <w:rFonts w:ascii="宋体" w:hAnsi="宋体" w:eastAsia="宋体"/>
                <w:color w:val="000000"/>
                <w:sz w:val="18"/>
                <w:szCs w:val="18"/>
              </w:rPr>
            </w:pPr>
            <w:r>
              <w:rPr>
                <w:rFonts w:hint="eastAsia" w:ascii="宋体" w:hAnsi="宋体" w:eastAsia="宋体"/>
                <w:color w:val="000000"/>
                <w:sz w:val="18"/>
                <w:szCs w:val="18"/>
              </w:rPr>
              <w:t>必要时，药品监督管理部门可以对为医疗器械生产活动提供产品或者服务的其他单位和个人开展延伸检查。</w:t>
            </w:r>
            <w:r>
              <w:rPr>
                <w:rFonts w:hint="eastAsia" w:ascii="宋体" w:hAnsi="宋体" w:eastAsia="宋体"/>
                <w:color w:val="000000"/>
                <w:sz w:val="18"/>
                <w:szCs w:val="18"/>
              </w:rPr>
              <w:br w:type="textWrapping"/>
            </w:r>
            <w:r>
              <w:rPr>
                <w:rFonts w:hint="eastAsia" w:ascii="宋体" w:hAnsi="宋体" w:eastAsia="宋体"/>
                <w:color w:val="000000"/>
                <w:sz w:val="18"/>
                <w:szCs w:val="18"/>
              </w:rPr>
              <w:t>第六十七条第三款 对有不良信用记录的医疗器械注册人、备案人和受托生产企业，药品监督管理部门应当增加监督检查频次，依法加强失信惩戒。</w:t>
            </w:r>
            <w:r>
              <w:rPr>
                <w:rFonts w:hint="eastAsia" w:ascii="宋体" w:hAnsi="宋体" w:eastAsia="宋体"/>
                <w:color w:val="000000"/>
                <w:sz w:val="18"/>
                <w:szCs w:val="18"/>
              </w:rPr>
              <w:br w:type="textWrapping"/>
            </w:r>
            <w:r>
              <w:rPr>
                <w:rFonts w:hint="eastAsia" w:ascii="宋体" w:hAnsi="宋体" w:eastAsia="宋体"/>
                <w:color w:val="000000"/>
                <w:sz w:val="18"/>
                <w:szCs w:val="18"/>
              </w:rPr>
              <w:t>3.《医疗器械经营监督管理办法》（2022年国家市场监督管理总局令第54号）</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第五十条　设区的市级、县级负责药品监督管理的部门应当对医疗器械经营企业符合医疗器械经营质量管理规范要求的情况进行监督检查，督促其规范经营活动。</w:t>
            </w:r>
          </w:p>
          <w:p w14:paraId="2D1614EF">
            <w:pPr>
              <w:rPr>
                <w:rFonts w:ascii="宋体" w:hAnsi="宋体" w:eastAsia="宋体"/>
                <w:color w:val="000000"/>
                <w:sz w:val="18"/>
                <w:szCs w:val="18"/>
              </w:rPr>
            </w:pPr>
            <w:r>
              <w:rPr>
                <w:rFonts w:hint="eastAsia" w:ascii="宋体" w:hAnsi="宋体" w:eastAsia="宋体"/>
                <w:color w:val="000000"/>
                <w:sz w:val="18"/>
                <w:szCs w:val="18"/>
              </w:rPr>
              <w:t>第五十一条　设区的市级、县级负责药品监督管理的部门应当结合医疗器械经营企业提交的年度自查报告反映的情况加强监督检查。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第五十二条　药品监督管理部门应当对有下列情形的进行重点监督检查：　（一）上一年度监督检查中发现存在严重问题的；（二）因违反有关法律、法规受到行政处罚的；（三）风险会商确定的重点检查企业；（四）有不良信用记录的；（五）新开办或者经营条件发生重大变化的医疗器械批发企业和第三类医疗器械零售企业；（六）为其他医疗器械注册人、备案人和生产经营企业专门提供贮存、运输服务的；（七）其他需要重点监督检查的情形。</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第五十五条　医疗器械经营企业跨设区的市设置的库房，由库房所在地药品监督管理部门负责监督检查。</w:t>
            </w:r>
            <w:r>
              <w:rPr>
                <w:rFonts w:hint="eastAsia" w:ascii="宋体" w:hAnsi="宋体" w:eastAsia="宋体"/>
                <w:color w:val="000000"/>
                <w:sz w:val="18"/>
                <w:szCs w:val="18"/>
              </w:rPr>
              <w:br w:type="textWrapping"/>
            </w:r>
            <w:r>
              <w:rPr>
                <w:rFonts w:hint="eastAsia" w:ascii="宋体" w:hAnsi="宋体" w:eastAsia="宋体"/>
                <w:color w:val="000000"/>
                <w:sz w:val="18"/>
                <w:szCs w:val="18"/>
              </w:rPr>
              <w:t>医疗器械经营企业所在地药品监督管理部门和库房所在地药品监督管理部门应当加强监管信息共享，必要时可以开展联合检查。</w:t>
            </w:r>
            <w:r>
              <w:rPr>
                <w:rFonts w:hint="eastAsia" w:ascii="宋体" w:hAnsi="宋体" w:eastAsia="宋体"/>
                <w:color w:val="000000"/>
                <w:sz w:val="18"/>
                <w:szCs w:val="18"/>
              </w:rPr>
              <w:br w:type="textWrapping"/>
            </w:r>
            <w:r>
              <w:rPr>
                <w:rFonts w:hint="eastAsia" w:ascii="宋体" w:hAnsi="宋体" w:eastAsia="宋体"/>
                <w:color w:val="000000"/>
                <w:sz w:val="18"/>
                <w:szCs w:val="18"/>
              </w:rPr>
              <w:t>4.《福建省药品和医疗器械流通监督管理办法》（2010年福建省政府令第112号）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第二十六条 县以上食品药品监督管理部门应当建立健全日常监督检查、认证跟踪检查、抽查检验等制度，加强对药品、医疗器械流通的监督检查。县以上食品药品监督管理部门应当建立药品、医疗器械生产、经营企业和使用单位质量安全信用管理制度，对药品、医疗器械生产、经营企业和使用单位违反质量安全信用的行为予以记录，对违法单位予以公布。</w:t>
            </w:r>
            <w:r>
              <w:rPr>
                <w:rFonts w:hint="eastAsia" w:ascii="宋体" w:hAnsi="宋体" w:eastAsia="宋体"/>
                <w:color w:val="000000"/>
                <w:sz w:val="18"/>
                <w:szCs w:val="18"/>
              </w:rPr>
              <w:br w:type="textWrapping"/>
            </w:r>
            <w:r>
              <w:rPr>
                <w:rFonts w:hint="eastAsia" w:ascii="宋体" w:hAnsi="宋体" w:eastAsia="宋体"/>
                <w:color w:val="000000"/>
                <w:sz w:val="18"/>
                <w:szCs w:val="18"/>
              </w:rPr>
              <w:t>5.《药品医疗器械飞行检查办法》（2015年国家食品药品监督管理局令第14号）</w:t>
            </w:r>
            <w:r>
              <w:rPr>
                <w:rFonts w:hint="eastAsia" w:ascii="宋体" w:hAnsi="宋体" w:eastAsia="宋体"/>
                <w:color w:val="000000"/>
                <w:sz w:val="18"/>
                <w:szCs w:val="18"/>
              </w:rPr>
              <w:br w:type="textWrapping"/>
            </w:r>
            <w:r>
              <w:rPr>
                <w:rFonts w:hint="eastAsia" w:ascii="宋体" w:hAnsi="宋体" w:eastAsia="宋体"/>
                <w:color w:val="000000"/>
                <w:sz w:val="18"/>
                <w:szCs w:val="18"/>
              </w:rPr>
              <w:t>第三条 国家食品药品监督管理总局负责组织实施全国范围内的药品医疗器械飞行检查。地方各级食品药品监督管理部门负责组织实施本行政区域的药品医疗器械飞行检查。</w:t>
            </w:r>
            <w:r>
              <w:rPr>
                <w:rFonts w:hint="eastAsia" w:ascii="宋体" w:hAnsi="宋体" w:eastAsia="宋体"/>
                <w:color w:val="000000"/>
                <w:sz w:val="18"/>
                <w:szCs w:val="18"/>
              </w:rPr>
              <w:br w:type="textWrapping"/>
            </w:r>
            <w:r>
              <w:rPr>
                <w:rFonts w:hint="eastAsia" w:ascii="宋体" w:hAnsi="宋体" w:eastAsia="宋体"/>
                <w:color w:val="000000"/>
                <w:sz w:val="18"/>
                <w:szCs w:val="18"/>
              </w:rPr>
              <w:t>6.《医疗器械使用质量监督管理办法》（2016年国家食品药品监督管理总局令第18号）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第二十二条第一款、第二款 食品药品监督管理部门按照风险管理原则，对使用环节的医疗器械质量实施监督管理。</w:t>
            </w:r>
            <w:r>
              <w:rPr>
                <w:rFonts w:hint="eastAsia" w:ascii="宋体" w:hAnsi="宋体" w:eastAsia="宋体"/>
                <w:color w:val="000000"/>
                <w:sz w:val="18"/>
                <w:szCs w:val="18"/>
              </w:rPr>
              <w:br w:type="textWrapping"/>
            </w:r>
            <w:r>
              <w:rPr>
                <w:rFonts w:hint="eastAsia" w:ascii="宋体" w:hAnsi="宋体" w:eastAsia="宋体"/>
                <w:color w:val="000000"/>
                <w:sz w:val="18"/>
                <w:szCs w:val="18"/>
              </w:rPr>
              <w:t>设区的市级食品药品监督管理部门应当编制并实施本行政区域的医疗器械使用单位年度监督检查计划，确定监督检查的重点、频次和覆盖率。对存在较高风险的医疗器械、有特殊储运要求的医疗器械以及有不良信用记录的医疗器械使用单位等，应当实施重点监管。</w:t>
            </w:r>
          </w:p>
          <w:p w14:paraId="4EA375E1">
            <w:pPr>
              <w:rPr>
                <w:rFonts w:ascii="宋体" w:hAnsi="宋体" w:eastAsia="宋体"/>
                <w:color w:val="000000"/>
                <w:sz w:val="18"/>
                <w:szCs w:val="18"/>
              </w:rPr>
            </w:pPr>
          </w:p>
          <w:p w14:paraId="3E15ED63">
            <w:pPr>
              <w:rPr>
                <w:rFonts w:hint="eastAsia" w:ascii="宋体" w:hAnsi="宋体" w:eastAsia="宋体" w:cs="宋体"/>
                <w:color w:val="000000"/>
                <w:sz w:val="18"/>
                <w:szCs w:val="18"/>
              </w:rPr>
            </w:pPr>
          </w:p>
          <w:p w14:paraId="3C21326E">
            <w:pPr>
              <w:rPr>
                <w:rFonts w:ascii="宋体" w:hAnsi="宋体" w:eastAsia="宋体" w:cs="宋体"/>
                <w:color w:val="000000"/>
                <w:sz w:val="18"/>
                <w:szCs w:val="18"/>
              </w:rPr>
            </w:pPr>
          </w:p>
        </w:tc>
        <w:tc>
          <w:tcPr>
            <w:tcW w:w="1015" w:type="dxa"/>
            <w:vAlign w:val="center"/>
          </w:tcPr>
          <w:p w14:paraId="3279286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5D90F5B6">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1AB2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19DB001E">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4141309D">
            <w:pPr>
              <w:rPr>
                <w:rFonts w:ascii="宋体" w:hAnsi="宋体" w:eastAsia="宋体" w:cs="宋体"/>
                <w:color w:val="000000"/>
                <w:sz w:val="18"/>
                <w:szCs w:val="18"/>
              </w:rPr>
            </w:pPr>
            <w:r>
              <w:rPr>
                <w:rFonts w:hint="eastAsia" w:ascii="宋体" w:hAnsi="宋体" w:eastAsia="宋体"/>
                <w:color w:val="000000"/>
                <w:sz w:val="18"/>
                <w:szCs w:val="18"/>
              </w:rPr>
              <w:br w:type="textWrapping"/>
            </w:r>
            <w:r>
              <w:rPr>
                <w:rFonts w:hint="eastAsia" w:ascii="宋体" w:hAnsi="宋体" w:eastAsia="宋体"/>
                <w:color w:val="000000"/>
                <w:sz w:val="18"/>
                <w:szCs w:val="18"/>
              </w:rPr>
              <w:t>对医疗器械备案人、生产经营企业和使用单位生产、经营、使用的医疗器械的抽查检验</w:t>
            </w:r>
          </w:p>
        </w:tc>
        <w:tc>
          <w:tcPr>
            <w:tcW w:w="602" w:type="dxa"/>
            <w:vAlign w:val="center"/>
          </w:tcPr>
          <w:p w14:paraId="0557EFA2">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09DCA288">
            <w:pPr>
              <w:rPr>
                <w:rFonts w:ascii="宋体" w:hAnsi="宋体" w:eastAsia="宋体"/>
                <w:color w:val="000000"/>
                <w:sz w:val="18"/>
                <w:szCs w:val="18"/>
              </w:rPr>
            </w:pPr>
            <w:r>
              <w:rPr>
                <w:rFonts w:hint="eastAsia" w:ascii="宋体" w:hAnsi="宋体" w:eastAsia="宋体"/>
                <w:color w:val="000000"/>
                <w:sz w:val="18"/>
                <w:szCs w:val="18"/>
              </w:rPr>
              <w:t xml:space="preserve"> 1.《医疗器械监督管理条例》（2000年国务院令第276号公布，2020年国务院令第739号修订）</w:t>
            </w:r>
            <w:r>
              <w:rPr>
                <w:rFonts w:hint="eastAsia" w:ascii="宋体" w:hAnsi="宋体" w:eastAsia="宋体"/>
                <w:color w:val="000000"/>
                <w:sz w:val="18"/>
                <w:szCs w:val="18"/>
              </w:rPr>
              <w:br w:type="textWrapping"/>
            </w:r>
            <w:r>
              <w:rPr>
                <w:rFonts w:hint="eastAsia" w:ascii="宋体" w:hAnsi="宋体" w:eastAsia="宋体"/>
                <w:color w:val="000000"/>
                <w:sz w:val="18"/>
                <w:szCs w:val="18"/>
              </w:rPr>
              <w:t>第七十条第一款 负责药品监督管理的部门在监督检查中有下列职权：（一）进入现场实施检查、抽取样品；</w:t>
            </w:r>
            <w:r>
              <w:rPr>
                <w:rFonts w:hint="eastAsia" w:ascii="宋体" w:hAnsi="宋体" w:eastAsia="宋体"/>
                <w:color w:val="000000"/>
                <w:sz w:val="18"/>
                <w:szCs w:val="18"/>
              </w:rPr>
              <w:br w:type="textWrapping"/>
            </w:r>
            <w:r>
              <w:rPr>
                <w:rFonts w:hint="eastAsia" w:ascii="宋体" w:hAnsi="宋体" w:eastAsia="宋体"/>
                <w:color w:val="000000"/>
                <w:sz w:val="18"/>
                <w:szCs w:val="18"/>
              </w:rPr>
              <w:t>第七十三条第一款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r>
              <w:rPr>
                <w:rFonts w:hint="eastAsia" w:ascii="宋体" w:hAnsi="宋体" w:eastAsia="宋体"/>
                <w:color w:val="000000"/>
                <w:sz w:val="18"/>
                <w:szCs w:val="18"/>
              </w:rPr>
              <w:br w:type="textWrapping"/>
            </w:r>
            <w:r>
              <w:rPr>
                <w:rFonts w:hint="eastAsia" w:ascii="宋体" w:hAnsi="宋体" w:eastAsia="宋体"/>
                <w:color w:val="000000"/>
                <w:sz w:val="18"/>
                <w:szCs w:val="18"/>
              </w:rPr>
              <w:t>2.《医疗器械生产监督管理办法》（2022年国家市场监督管理总局令第53号）</w:t>
            </w:r>
            <w:r>
              <w:rPr>
                <w:rFonts w:hint="eastAsia" w:ascii="宋体" w:hAnsi="宋体" w:eastAsia="宋体"/>
                <w:color w:val="000000"/>
                <w:sz w:val="18"/>
                <w:szCs w:val="18"/>
              </w:rPr>
              <w:br w:type="textWrapping"/>
            </w:r>
            <w:r>
              <w:rPr>
                <w:rFonts w:hint="eastAsia" w:ascii="宋体" w:hAnsi="宋体" w:eastAsia="宋体"/>
                <w:color w:val="000000"/>
                <w:sz w:val="18"/>
                <w:szCs w:val="18"/>
              </w:rPr>
              <w:t>第六十三条　药品监督管理部门开展现场检查时，可以根据需要进行抽查检验。</w:t>
            </w:r>
            <w:r>
              <w:rPr>
                <w:rFonts w:hint="eastAsia" w:ascii="宋体" w:hAnsi="宋体" w:eastAsia="宋体"/>
                <w:color w:val="000000"/>
                <w:sz w:val="18"/>
                <w:szCs w:val="18"/>
              </w:rPr>
              <w:br w:type="textWrapping"/>
            </w:r>
            <w:r>
              <w:rPr>
                <w:rFonts w:hint="eastAsia" w:ascii="宋体" w:hAnsi="宋体" w:eastAsia="宋体"/>
                <w:color w:val="000000"/>
                <w:sz w:val="18"/>
                <w:szCs w:val="18"/>
              </w:rPr>
              <w:t>3.《医疗器械经营监督管理办法》（2022年国家市场监督管理总局令第54号）</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第五十三条 药品监督管理部门对不良事件监测、抽查检验、投诉举报等发现可能存在严重质量安全风险的，原则上应当开展有因检查。有因检查原则上采取非预先告知的方式进行。</w:t>
            </w:r>
            <w:r>
              <w:rPr>
                <w:rFonts w:hint="eastAsia" w:ascii="宋体" w:hAnsi="宋体" w:eastAsia="宋体"/>
                <w:color w:val="000000"/>
                <w:sz w:val="18"/>
                <w:szCs w:val="18"/>
              </w:rPr>
              <w:br w:type="textWrapping"/>
            </w:r>
            <w:r>
              <w:rPr>
                <w:rFonts w:hint="eastAsia" w:ascii="宋体" w:hAnsi="宋体" w:eastAsia="宋体"/>
                <w:color w:val="000000"/>
                <w:sz w:val="18"/>
                <w:szCs w:val="18"/>
              </w:rPr>
              <w:t>第五十六条第一款 药品监督管理部门应当加强医疗器械经营环节的抽查检验，对抽查检验不合格的，应当及时处置。</w:t>
            </w:r>
            <w:r>
              <w:rPr>
                <w:rFonts w:hint="eastAsia" w:ascii="宋体" w:hAnsi="宋体" w:eastAsia="宋体"/>
                <w:color w:val="000000"/>
                <w:sz w:val="18"/>
                <w:szCs w:val="18"/>
              </w:rPr>
              <w:br w:type="textWrapping"/>
            </w:r>
            <w:r>
              <w:rPr>
                <w:rFonts w:hint="eastAsia" w:ascii="宋体" w:hAnsi="宋体" w:eastAsia="宋体"/>
                <w:color w:val="000000"/>
                <w:sz w:val="18"/>
                <w:szCs w:val="18"/>
              </w:rPr>
              <w:t>4.《医疗器械使用质量监督管理办法》（2016年国家食品药品监督管理总局令第18号）</w:t>
            </w:r>
            <w:r>
              <w:rPr>
                <w:rFonts w:hint="eastAsia" w:ascii="宋体" w:hAnsi="宋体" w:eastAsia="宋体"/>
                <w:color w:val="000000"/>
                <w:sz w:val="18"/>
                <w:szCs w:val="18"/>
              </w:rPr>
              <w:br w:type="textWrapping"/>
            </w:r>
            <w:r>
              <w:rPr>
                <w:rFonts w:hint="eastAsia" w:ascii="宋体" w:hAnsi="宋体" w:eastAsia="宋体"/>
                <w:color w:val="000000"/>
                <w:sz w:val="18"/>
                <w:szCs w:val="18"/>
              </w:rPr>
              <w:t>第二十五条 食品药品监督管理部门应当加强对使用环节医疗器械的抽查检验。省级以上食品药品监督管理部门应当根据抽查检验结论，及时发布医疗器械质量公告。</w:t>
            </w:r>
          </w:p>
          <w:p w14:paraId="2916E45B">
            <w:pPr>
              <w:rPr>
                <w:rFonts w:ascii="宋体" w:hAnsi="宋体" w:eastAsia="宋体"/>
                <w:color w:val="000000"/>
                <w:sz w:val="18"/>
                <w:szCs w:val="18"/>
              </w:rPr>
            </w:pPr>
          </w:p>
          <w:p w14:paraId="2D0A65D2">
            <w:pPr>
              <w:rPr>
                <w:rFonts w:ascii="宋体" w:hAnsi="宋体" w:eastAsia="宋体" w:cs="宋体"/>
                <w:color w:val="000000"/>
                <w:sz w:val="18"/>
                <w:szCs w:val="18"/>
              </w:rPr>
            </w:pPr>
          </w:p>
        </w:tc>
        <w:tc>
          <w:tcPr>
            <w:tcW w:w="1015" w:type="dxa"/>
            <w:vAlign w:val="center"/>
          </w:tcPr>
          <w:p w14:paraId="25BF8796">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27E2F0FD">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25EE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2E9E8015">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1C0CACDF">
            <w:pPr>
              <w:rPr>
                <w:rFonts w:ascii="宋体" w:hAnsi="宋体" w:eastAsia="宋体" w:cs="宋体"/>
                <w:color w:val="000000"/>
                <w:sz w:val="18"/>
                <w:szCs w:val="18"/>
              </w:rPr>
            </w:pPr>
            <w:r>
              <w:rPr>
                <w:rFonts w:hint="eastAsia" w:ascii="宋体" w:hAnsi="宋体" w:eastAsia="宋体"/>
                <w:color w:val="000000"/>
                <w:sz w:val="18"/>
                <w:szCs w:val="18"/>
              </w:rPr>
              <w:t>对化妆品生产企业、经营者的监督检查</w:t>
            </w:r>
          </w:p>
        </w:tc>
        <w:tc>
          <w:tcPr>
            <w:tcW w:w="602" w:type="dxa"/>
            <w:vAlign w:val="center"/>
          </w:tcPr>
          <w:p w14:paraId="17A4B51E">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2E271ED0">
            <w:pPr>
              <w:rPr>
                <w:rFonts w:ascii="宋体" w:hAnsi="宋体" w:eastAsia="宋体" w:cs="宋体"/>
                <w:color w:val="000000"/>
                <w:sz w:val="18"/>
                <w:szCs w:val="18"/>
              </w:rPr>
            </w:pPr>
            <w:r>
              <w:rPr>
                <w:rFonts w:hint="eastAsia" w:ascii="宋体" w:hAnsi="宋体" w:eastAsia="宋体"/>
                <w:color w:val="000000"/>
                <w:sz w:val="18"/>
                <w:szCs w:val="18"/>
              </w:rPr>
              <w:t>《化妆品监督管理条例》（2020年国务院令第727号）</w:t>
            </w:r>
            <w:r>
              <w:rPr>
                <w:rFonts w:hint="eastAsia" w:ascii="宋体" w:hAnsi="宋体" w:eastAsia="宋体"/>
                <w:color w:val="000000"/>
                <w:sz w:val="18"/>
                <w:szCs w:val="18"/>
              </w:rPr>
              <w:br w:type="textWrapping"/>
            </w:r>
            <w:r>
              <w:rPr>
                <w:rFonts w:hint="eastAsia" w:ascii="宋体" w:hAnsi="宋体" w:eastAsia="宋体"/>
                <w:color w:val="000000"/>
                <w:sz w:val="18"/>
                <w:szCs w:val="18"/>
              </w:rPr>
              <w:t>第五条第二款 县级以上地方人民政府负责药品监督管理的部门负责本行政区域的化妆品监督管理工作。县级以上地方人民政府有关部门在各自职责范围内负责与化妆品有关的监督管理工作。</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第四十六条第一项 负责药品监督管理的部门对化妆品生产经营进行监督检查时，有权采取下列措施：（一）进入生产经营场所实施现场检查；</w:t>
            </w:r>
            <w:r>
              <w:rPr>
                <w:rFonts w:hint="eastAsia" w:ascii="宋体" w:hAnsi="宋体" w:eastAsia="宋体"/>
                <w:color w:val="000000"/>
                <w:sz w:val="18"/>
                <w:szCs w:val="18"/>
              </w:rPr>
              <w:br w:type="textWrapping"/>
            </w:r>
            <w:r>
              <w:rPr>
                <w:rFonts w:hint="eastAsia" w:ascii="宋体" w:hAnsi="宋体" w:eastAsia="宋体"/>
                <w:color w:val="000000"/>
                <w:sz w:val="18"/>
                <w:szCs w:val="18"/>
              </w:rPr>
              <w:br w:type="textWrapping"/>
            </w:r>
            <w:r>
              <w:rPr>
                <w:rFonts w:hint="eastAsia" w:ascii="宋体" w:hAnsi="宋体" w:eastAsia="宋体"/>
                <w:color w:val="000000"/>
                <w:sz w:val="18"/>
                <w:szCs w:val="18"/>
              </w:rPr>
              <w:t xml:space="preserve">   </w:t>
            </w:r>
          </w:p>
        </w:tc>
        <w:tc>
          <w:tcPr>
            <w:tcW w:w="1015" w:type="dxa"/>
            <w:vAlign w:val="center"/>
          </w:tcPr>
          <w:p w14:paraId="79B94A51">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6514273">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02F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552" w:type="dxa"/>
            <w:vAlign w:val="center"/>
          </w:tcPr>
          <w:p w14:paraId="7812C54D">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45164239">
            <w:pPr>
              <w:rPr>
                <w:rFonts w:ascii="宋体" w:hAnsi="宋体" w:eastAsia="宋体" w:cs="宋体"/>
                <w:color w:val="000000"/>
                <w:sz w:val="18"/>
                <w:szCs w:val="18"/>
              </w:rPr>
            </w:pPr>
            <w:r>
              <w:rPr>
                <w:rFonts w:hint="eastAsia" w:ascii="宋体" w:hAnsi="宋体" w:eastAsia="宋体"/>
                <w:color w:val="000000"/>
                <w:sz w:val="18"/>
                <w:szCs w:val="18"/>
              </w:rPr>
              <w:t>对化妆品质量的监督检查（专项抽检）</w:t>
            </w:r>
          </w:p>
        </w:tc>
        <w:tc>
          <w:tcPr>
            <w:tcW w:w="602" w:type="dxa"/>
            <w:vAlign w:val="center"/>
          </w:tcPr>
          <w:p w14:paraId="431F1E12">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68A648A4">
            <w:pPr>
              <w:adjustRightInd w:val="0"/>
              <w:snapToGrid w:val="0"/>
              <w:ind w:firstLine="346"/>
              <w:rPr>
                <w:rFonts w:ascii="宋体" w:hAnsi="宋体" w:eastAsia="宋体"/>
                <w:color w:val="000000"/>
                <w:sz w:val="18"/>
                <w:szCs w:val="18"/>
              </w:rPr>
            </w:pPr>
            <w:r>
              <w:rPr>
                <w:rFonts w:hint="eastAsia" w:ascii="宋体" w:hAnsi="宋体" w:eastAsia="宋体"/>
                <w:color w:val="000000"/>
                <w:sz w:val="18"/>
                <w:szCs w:val="18"/>
              </w:rPr>
              <w:br w:type="textWrapping"/>
            </w:r>
            <w:r>
              <w:rPr>
                <w:rFonts w:hint="eastAsia" w:ascii="宋体" w:hAnsi="宋体" w:eastAsia="宋体"/>
                <w:color w:val="000000"/>
                <w:sz w:val="18"/>
                <w:szCs w:val="18"/>
              </w:rPr>
              <w:t>《化妆品监督管理条例》（2020年国务院令第727号）</w:t>
            </w:r>
            <w:r>
              <w:rPr>
                <w:rFonts w:hint="eastAsia" w:ascii="宋体" w:hAnsi="宋体" w:eastAsia="宋体"/>
                <w:color w:val="000000"/>
                <w:sz w:val="18"/>
                <w:szCs w:val="18"/>
              </w:rPr>
              <w:br w:type="textWrapping"/>
            </w:r>
            <w:r>
              <w:rPr>
                <w:rFonts w:hint="eastAsia" w:ascii="宋体" w:hAnsi="宋体" w:eastAsia="宋体"/>
                <w:color w:val="000000"/>
                <w:sz w:val="18"/>
                <w:szCs w:val="18"/>
              </w:rPr>
              <w:t>第四十六 负责药品监督管理的部门对化妆品生产经营进行监督检查时，有权采取下列措施：（二）对生产经营的化妆品进行抽样检验；</w:t>
            </w:r>
          </w:p>
          <w:p w14:paraId="7300B096">
            <w:pPr>
              <w:adjustRightInd w:val="0"/>
              <w:snapToGrid w:val="0"/>
              <w:rPr>
                <w:rFonts w:ascii="宋体" w:hAnsi="宋体" w:eastAsia="宋体"/>
                <w:color w:val="000000"/>
                <w:sz w:val="18"/>
                <w:szCs w:val="18"/>
              </w:rPr>
            </w:pPr>
            <w:r>
              <w:rPr>
                <w:rFonts w:hint="eastAsia" w:ascii="宋体" w:hAnsi="宋体" w:eastAsia="宋体"/>
                <w:color w:val="000000"/>
                <w:sz w:val="18"/>
                <w:szCs w:val="18"/>
              </w:rPr>
              <w:t>第四十八条 省级以上人民政府药品监督管理部门应当组织对化妆品进行抽样检验；对举报反映或者日常监督检查中发现问题较多的化妆品，负责药品监督管理的部门可以进行专项抽样检验。</w:t>
            </w:r>
          </w:p>
        </w:tc>
        <w:tc>
          <w:tcPr>
            <w:tcW w:w="1015" w:type="dxa"/>
            <w:vAlign w:val="center"/>
          </w:tcPr>
          <w:p w14:paraId="30681BA4">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6EBD1364">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5384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2" w:type="dxa"/>
            <w:vAlign w:val="center"/>
          </w:tcPr>
          <w:p w14:paraId="0708677E">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792BE7C5">
            <w:pPr>
              <w:rPr>
                <w:rFonts w:ascii="宋体" w:hAnsi="宋体" w:eastAsia="宋体" w:cs="宋体"/>
                <w:color w:val="000000"/>
                <w:sz w:val="18"/>
                <w:szCs w:val="18"/>
              </w:rPr>
            </w:pPr>
            <w:r>
              <w:rPr>
                <w:rFonts w:hint="eastAsia" w:ascii="宋体" w:hAnsi="宋体" w:eastAsia="宋体"/>
                <w:color w:val="000000"/>
                <w:sz w:val="18"/>
                <w:szCs w:val="18"/>
              </w:rPr>
              <w:t>企业内设加油站点涉及的供油企业成品油质量监管</w:t>
            </w:r>
          </w:p>
        </w:tc>
        <w:tc>
          <w:tcPr>
            <w:tcW w:w="602" w:type="dxa"/>
            <w:vAlign w:val="center"/>
          </w:tcPr>
          <w:p w14:paraId="1085F7F8">
            <w:pPr>
              <w:jc w:val="center"/>
              <w:rPr>
                <w:rFonts w:ascii="宋体" w:hAnsi="宋体" w:eastAsia="宋体"/>
                <w:sz w:val="18"/>
                <w:szCs w:val="18"/>
              </w:rPr>
            </w:pPr>
            <w:r>
              <w:rPr>
                <w:rFonts w:hint="eastAsia" w:ascii="宋体" w:hAnsi="宋体" w:eastAsia="宋体" w:cs="宋体"/>
                <w:kern w:val="0"/>
                <w:sz w:val="18"/>
                <w:szCs w:val="18"/>
              </w:rPr>
              <w:t>行政检查</w:t>
            </w:r>
          </w:p>
        </w:tc>
        <w:tc>
          <w:tcPr>
            <w:tcW w:w="9853" w:type="dxa"/>
            <w:vAlign w:val="center"/>
          </w:tcPr>
          <w:p w14:paraId="39BFFA5A">
            <w:pPr>
              <w:rPr>
                <w:rFonts w:ascii="宋体" w:hAnsi="宋体" w:eastAsia="宋体" w:cs="宋体"/>
                <w:color w:val="000000"/>
                <w:sz w:val="18"/>
                <w:szCs w:val="18"/>
              </w:rPr>
            </w:pPr>
            <w:r>
              <w:rPr>
                <w:rFonts w:hint="eastAsia" w:ascii="宋体" w:hAnsi="宋体" w:eastAsia="宋体"/>
                <w:color w:val="000000"/>
                <w:sz w:val="18"/>
                <w:szCs w:val="18"/>
              </w:rPr>
              <w:t>《中共福建省委机构编制委员会办公室关于进一步明确企业内设加油站点监管职责分工的通知》（闽委编办【2020】167号）省市场监管局负责企业内设加油站点涉及的供油企业成品油质量监管。</w:t>
            </w:r>
          </w:p>
        </w:tc>
        <w:tc>
          <w:tcPr>
            <w:tcW w:w="1015" w:type="dxa"/>
            <w:vAlign w:val="center"/>
          </w:tcPr>
          <w:p w14:paraId="0FA4FEA2">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721566D1">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364A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52" w:type="dxa"/>
            <w:vAlign w:val="center"/>
          </w:tcPr>
          <w:p w14:paraId="5388840A">
            <w:pPr>
              <w:widowControl/>
              <w:numPr>
                <w:ilvl w:val="0"/>
                <w:numId w:val="1"/>
              </w:numPr>
              <w:spacing w:line="220" w:lineRule="exact"/>
              <w:ind w:left="0" w:firstLine="0"/>
              <w:jc w:val="center"/>
              <w:textAlignment w:val="center"/>
              <w:rPr>
                <w:rFonts w:ascii="宋体" w:hAnsi="宋体" w:eastAsia="宋体" w:cs="宋体"/>
                <w:sz w:val="18"/>
                <w:szCs w:val="18"/>
              </w:rPr>
            </w:pPr>
          </w:p>
        </w:tc>
        <w:tc>
          <w:tcPr>
            <w:tcW w:w="1717" w:type="dxa"/>
            <w:vAlign w:val="center"/>
          </w:tcPr>
          <w:p w14:paraId="65624B93">
            <w:pPr>
              <w:rPr>
                <w:rFonts w:ascii="宋体" w:hAnsi="宋体" w:eastAsia="宋体"/>
                <w:color w:val="000000"/>
                <w:sz w:val="18"/>
                <w:szCs w:val="18"/>
              </w:rPr>
            </w:pPr>
            <w:r>
              <w:rPr>
                <w:rFonts w:hint="eastAsia" w:ascii="宋体" w:hAnsi="宋体" w:eastAsia="宋体" w:cs="宋体"/>
                <w:color w:val="000000"/>
                <w:kern w:val="0"/>
                <w:sz w:val="18"/>
                <w:szCs w:val="18"/>
              </w:rPr>
              <w:t>对传销行为进行监督管理</w:t>
            </w:r>
          </w:p>
        </w:tc>
        <w:tc>
          <w:tcPr>
            <w:tcW w:w="602" w:type="dxa"/>
            <w:vAlign w:val="center"/>
          </w:tcPr>
          <w:p w14:paraId="0C82DFEA">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9853" w:type="dxa"/>
            <w:vAlign w:val="center"/>
          </w:tcPr>
          <w:p w14:paraId="4FAFFDB9">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禁止传销条例</w:t>
            </w:r>
            <w:r>
              <w:rPr>
                <w:rFonts w:hint="eastAsia" w:ascii="宋体" w:hAnsi="宋体" w:eastAsia="宋体" w:cs="宋体"/>
                <w:color w:val="000000"/>
                <w:kern w:val="0"/>
                <w:sz w:val="18"/>
                <w:szCs w:val="18"/>
              </w:rPr>
              <w:t>》（2005年国务院令第444号）</w:t>
            </w:r>
          </w:p>
          <w:p w14:paraId="4B90CB96">
            <w:pPr>
              <w:widowControl/>
              <w:spacing w:line="220" w:lineRule="atLeas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第四条</w:t>
            </w:r>
            <w:bookmarkStart w:id="4" w:name="tiao_4_kuan_1"/>
            <w:bookmarkEnd w:id="4"/>
            <w:r>
              <w:rPr>
                <w:rFonts w:ascii="宋体" w:hAnsi="宋体" w:eastAsia="宋体" w:cs="宋体"/>
                <w:color w:val="000000"/>
                <w:kern w:val="0"/>
                <w:sz w:val="18"/>
                <w:szCs w:val="18"/>
              </w:rPr>
              <w:t>　工商行政管理部门、公安机关应当依照本条例的规定，在各自的职责范围内查处传销行为。</w:t>
            </w:r>
          </w:p>
          <w:p w14:paraId="25ADEFC4">
            <w:pPr>
              <w:widowControl/>
              <w:shd w:val="clear" w:color="auto" w:fill="FFFFFF"/>
              <w:spacing w:line="220" w:lineRule="atLeast"/>
              <w:jc w:val="left"/>
              <w:rPr>
                <w:rFonts w:ascii="宋体" w:hAnsi="宋体" w:eastAsia="宋体" w:cs="宋体"/>
                <w:color w:val="000000"/>
                <w:kern w:val="0"/>
                <w:sz w:val="18"/>
                <w:szCs w:val="18"/>
              </w:rPr>
            </w:pPr>
            <w:bookmarkStart w:id="5" w:name="tiao_14"/>
            <w:bookmarkEnd w:id="5"/>
            <w:r>
              <w:rPr>
                <w:rFonts w:ascii="宋体" w:hAnsi="宋体" w:eastAsia="宋体" w:cs="宋体"/>
                <w:color w:val="000000"/>
                <w:kern w:val="0"/>
                <w:sz w:val="18"/>
                <w:szCs w:val="18"/>
              </w:rPr>
              <w:t>第十四条　县级以上工商行政管理部门对涉嫌传销行为进行查处时，可以采取下列措施：</w:t>
            </w:r>
            <w:bookmarkStart w:id="6" w:name="tiao_14_kuan_1_xiang_1"/>
            <w:bookmarkEnd w:id="6"/>
            <w:r>
              <w:rPr>
                <w:rFonts w:ascii="宋体" w:hAnsi="宋体" w:eastAsia="宋体" w:cs="宋体"/>
                <w:color w:val="000000"/>
                <w:kern w:val="0"/>
                <w:sz w:val="18"/>
                <w:szCs w:val="18"/>
              </w:rPr>
              <w:t>（一）责令停止相关活动；</w:t>
            </w:r>
            <w:bookmarkStart w:id="7" w:name="tiao_14_kuan_1_xiang_2"/>
            <w:bookmarkEnd w:id="7"/>
            <w:r>
              <w:rPr>
                <w:rFonts w:ascii="宋体" w:hAnsi="宋体" w:eastAsia="宋体" w:cs="宋体"/>
                <w:color w:val="000000"/>
                <w:kern w:val="0"/>
                <w:sz w:val="18"/>
                <w:szCs w:val="18"/>
              </w:rPr>
              <w:t>（二）向涉嫌传销的组织者、经营者和个人调查、了解有关情况；</w:t>
            </w:r>
            <w:bookmarkStart w:id="8" w:name="tiao_14_kuan_1_xiang_3"/>
            <w:bookmarkEnd w:id="8"/>
            <w:r>
              <w:rPr>
                <w:rFonts w:ascii="宋体" w:hAnsi="宋体" w:eastAsia="宋体" w:cs="宋体"/>
                <w:color w:val="000000"/>
                <w:kern w:val="0"/>
                <w:sz w:val="18"/>
                <w:szCs w:val="18"/>
              </w:rPr>
              <w:t>（三）进入涉嫌传销的经营场所和培训、集会等活动场所，实施现场检查；</w:t>
            </w:r>
          </w:p>
          <w:p w14:paraId="0AE1F748">
            <w:pPr>
              <w:rPr>
                <w:rFonts w:ascii="宋体" w:hAnsi="宋体" w:eastAsia="宋体"/>
                <w:color w:val="000000"/>
                <w:sz w:val="18"/>
                <w:szCs w:val="18"/>
              </w:rPr>
            </w:pPr>
          </w:p>
        </w:tc>
        <w:tc>
          <w:tcPr>
            <w:tcW w:w="1015" w:type="dxa"/>
            <w:vAlign w:val="center"/>
          </w:tcPr>
          <w:p w14:paraId="32A987F8">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110AC0A9">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4631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52" w:type="dxa"/>
            <w:vAlign w:val="center"/>
          </w:tcPr>
          <w:p w14:paraId="745ECFFD">
            <w:pPr>
              <w:widowControl/>
              <w:numPr>
                <w:ilvl w:val="0"/>
                <w:numId w:val="1"/>
              </w:numPr>
              <w:spacing w:line="220" w:lineRule="exact"/>
              <w:ind w:left="0" w:firstLine="0"/>
              <w:jc w:val="center"/>
              <w:textAlignment w:val="center"/>
              <w:rPr>
                <w:rFonts w:ascii="宋体" w:hAnsi="宋体" w:eastAsia="宋体" w:cs="宋体"/>
                <w:color w:val="000000"/>
                <w:sz w:val="18"/>
                <w:szCs w:val="18"/>
              </w:rPr>
            </w:pPr>
          </w:p>
        </w:tc>
        <w:tc>
          <w:tcPr>
            <w:tcW w:w="1717" w:type="dxa"/>
            <w:vAlign w:val="center"/>
          </w:tcPr>
          <w:p w14:paraId="77E188C5">
            <w:pPr>
              <w:rPr>
                <w:rFonts w:ascii="宋体" w:hAnsi="宋体" w:eastAsia="宋体" w:cs="宋体"/>
                <w:color w:val="000000"/>
                <w:kern w:val="0"/>
                <w:sz w:val="18"/>
                <w:szCs w:val="18"/>
              </w:rPr>
            </w:pPr>
            <w:r>
              <w:rPr>
                <w:rFonts w:hint="eastAsia" w:ascii="宋体" w:hAnsi="宋体" w:eastAsia="宋体" w:cs="宋体"/>
                <w:color w:val="000000"/>
                <w:kern w:val="0"/>
                <w:sz w:val="18"/>
                <w:szCs w:val="18"/>
              </w:rPr>
              <w:t>对假冒专利行为进行监督监督</w:t>
            </w:r>
          </w:p>
        </w:tc>
        <w:tc>
          <w:tcPr>
            <w:tcW w:w="602" w:type="dxa"/>
            <w:vAlign w:val="center"/>
          </w:tcPr>
          <w:p w14:paraId="4303AF87">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9853" w:type="dxa"/>
            <w:vAlign w:val="center"/>
          </w:tcPr>
          <w:p w14:paraId="3D41517E">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1.《专利法》（1984年主席令第11号 2020年主席令第55号修订</w:t>
            </w:r>
          </w:p>
          <w:p w14:paraId="5C7099EB">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第六十九条　负责专利执法的部门根据已经取得的证据，对涉嫌假冒专利行为进行查处时，有权采取下列措施：                                                    （二）对当事人涉嫌违法行为的场所实施现场检查；</w:t>
            </w:r>
          </w:p>
          <w:p w14:paraId="4501445C">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 xml:space="preserve">福建省专利促进与保护条例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2013年11月29日福建省第十二届人民代表大会常务委员会第六次会议通过</w:t>
            </w:r>
            <w:r>
              <w:rPr>
                <w:rFonts w:hint="eastAsia" w:ascii="宋体" w:hAnsi="宋体" w:eastAsia="宋体" w:cs="宋体"/>
                <w:color w:val="000000"/>
                <w:kern w:val="0"/>
                <w:sz w:val="18"/>
                <w:szCs w:val="18"/>
              </w:rPr>
              <w:t>）</w:t>
            </w:r>
          </w:p>
          <w:p w14:paraId="651BA4F7">
            <w:pPr>
              <w:widowControl/>
              <w:shd w:val="clear" w:color="auto" w:fill="FFFFFF"/>
              <w:spacing w:line="456"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第五条</w:t>
            </w:r>
            <w:r>
              <w:rPr>
                <w:rFonts w:hint="eastAsia" w:ascii="宋体" w:hAnsi="宋体" w:eastAsia="宋体" w:cs="宋体"/>
                <w:color w:val="000000"/>
                <w:kern w:val="0"/>
                <w:sz w:val="18"/>
                <w:szCs w:val="18"/>
              </w:rPr>
              <w:t>第一款</w:t>
            </w:r>
            <w:r>
              <w:rPr>
                <w:rFonts w:ascii="宋体" w:hAnsi="宋体" w:eastAsia="宋体" w:cs="宋体"/>
                <w:color w:val="000000"/>
                <w:kern w:val="0"/>
                <w:sz w:val="18"/>
                <w:szCs w:val="18"/>
              </w:rPr>
              <w:t>　县级以上地方人民政府管理专利工作的部门负责本行政区域内的专利促进与保护工作。</w:t>
            </w:r>
          </w:p>
          <w:p w14:paraId="2A7A0401">
            <w:pPr>
              <w:widowControl/>
              <w:spacing w:line="220" w:lineRule="atLeast"/>
              <w:ind w:firstLine="180" w:firstLineChars="100"/>
              <w:textAlignment w:val="center"/>
              <w:rPr>
                <w:rFonts w:ascii="宋体" w:hAnsi="宋体" w:eastAsia="宋体" w:cs="宋体"/>
                <w:color w:val="000000"/>
                <w:kern w:val="0"/>
                <w:sz w:val="18"/>
                <w:szCs w:val="18"/>
              </w:rPr>
            </w:pPr>
          </w:p>
        </w:tc>
        <w:tc>
          <w:tcPr>
            <w:tcW w:w="1015" w:type="dxa"/>
            <w:vAlign w:val="center"/>
          </w:tcPr>
          <w:p w14:paraId="174DD93D">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0A3A52DC">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r w14:paraId="57B9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52" w:type="dxa"/>
            <w:vAlign w:val="center"/>
          </w:tcPr>
          <w:p w14:paraId="544FA2C3">
            <w:pPr>
              <w:widowControl/>
              <w:numPr>
                <w:ilvl w:val="0"/>
                <w:numId w:val="1"/>
              </w:numPr>
              <w:spacing w:line="220" w:lineRule="exact"/>
              <w:ind w:left="0" w:firstLine="0"/>
              <w:jc w:val="center"/>
              <w:textAlignment w:val="center"/>
              <w:rPr>
                <w:rFonts w:ascii="宋体" w:hAnsi="宋体" w:eastAsia="宋体" w:cs="宋体"/>
                <w:color w:val="000000"/>
                <w:sz w:val="18"/>
                <w:szCs w:val="18"/>
              </w:rPr>
            </w:pPr>
          </w:p>
        </w:tc>
        <w:tc>
          <w:tcPr>
            <w:tcW w:w="1717" w:type="dxa"/>
            <w:vAlign w:val="center"/>
          </w:tcPr>
          <w:p w14:paraId="238B854E">
            <w:pPr>
              <w:rPr>
                <w:rFonts w:ascii="宋体" w:hAnsi="宋体" w:eastAsia="宋体" w:cs="宋体"/>
                <w:color w:val="000000"/>
                <w:kern w:val="0"/>
                <w:sz w:val="18"/>
                <w:szCs w:val="18"/>
              </w:rPr>
            </w:pPr>
            <w:r>
              <w:rPr>
                <w:rFonts w:ascii="宋体" w:hAnsi="宋体" w:eastAsia="宋体" w:cs="宋体"/>
                <w:color w:val="000000"/>
                <w:kern w:val="0"/>
                <w:sz w:val="18"/>
                <w:szCs w:val="18"/>
              </w:rPr>
              <w:t>对侵犯他人注册商标专用权的行为</w:t>
            </w:r>
            <w:r>
              <w:rPr>
                <w:rFonts w:hint="eastAsia" w:ascii="宋体" w:hAnsi="宋体" w:eastAsia="宋体" w:cs="宋体"/>
                <w:color w:val="000000"/>
                <w:kern w:val="0"/>
                <w:sz w:val="18"/>
                <w:szCs w:val="18"/>
              </w:rPr>
              <w:t>进行监督检查</w:t>
            </w:r>
          </w:p>
        </w:tc>
        <w:tc>
          <w:tcPr>
            <w:tcW w:w="602" w:type="dxa"/>
            <w:vAlign w:val="center"/>
          </w:tcPr>
          <w:p w14:paraId="3E1C3747">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9853" w:type="dxa"/>
            <w:vAlign w:val="center"/>
          </w:tcPr>
          <w:p w14:paraId="73B9704D">
            <w:pPr>
              <w:widowControl/>
              <w:spacing w:line="220" w:lineRule="atLeas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《商标法》</w:t>
            </w:r>
            <w:r>
              <w:rPr>
                <w:rFonts w:ascii="宋体" w:hAnsi="宋体" w:eastAsia="宋体" w:cs="宋体"/>
                <w:color w:val="000000"/>
                <w:kern w:val="0"/>
                <w:sz w:val="18"/>
                <w:szCs w:val="18"/>
              </w:rPr>
              <w:t xml:space="preserve">中华人民共和国商标法(2019修正) </w:t>
            </w:r>
          </w:p>
          <w:p w14:paraId="2067EED1">
            <w:pPr>
              <w:widowControl/>
              <w:spacing w:line="220" w:lineRule="atLeas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第六十二条</w:t>
            </w:r>
            <w:bookmarkStart w:id="9" w:name="tiao_62_kuan_1"/>
            <w:bookmarkEnd w:id="9"/>
            <w:r>
              <w:rPr>
                <w:rFonts w:ascii="宋体" w:hAnsi="宋体" w:eastAsia="宋体" w:cs="宋体"/>
                <w:color w:val="000000"/>
                <w:kern w:val="0"/>
                <w:sz w:val="18"/>
                <w:szCs w:val="18"/>
              </w:rPr>
              <w:t>　县级以上工商行政管理部门根据已经取得的违法嫌疑证据或者举报，对涉嫌侵犯他人注册商标专用权的行为进行查处时，可以行使下列职</w:t>
            </w:r>
            <w:r>
              <w:rPr>
                <w:rFonts w:hint="eastAsia" w:ascii="宋体" w:hAnsi="宋体" w:eastAsia="宋体" w:cs="宋体"/>
                <w:color w:val="000000"/>
                <w:kern w:val="0"/>
                <w:sz w:val="18"/>
                <w:szCs w:val="18"/>
              </w:rPr>
              <w:t>：</w:t>
            </w:r>
            <w:bookmarkStart w:id="10" w:name="tiao_62_kuan_1_xiang_1"/>
            <w:bookmarkEnd w:id="10"/>
            <w:bookmarkStart w:id="11" w:name="tiao_62_kuan_1_xiang_3"/>
            <w:bookmarkEnd w:id="11"/>
            <w:r>
              <w:rPr>
                <w:rFonts w:ascii="宋体" w:hAnsi="宋体" w:eastAsia="宋体" w:cs="宋体"/>
                <w:color w:val="000000"/>
                <w:kern w:val="0"/>
                <w:sz w:val="18"/>
                <w:szCs w:val="18"/>
              </w:rPr>
              <w:t>（三）对当事人涉嫌从事侵犯他人注册商标专用权活动的场所实施现场检查；</w:t>
            </w:r>
            <w:bookmarkStart w:id="12" w:name="tiao_62_kuan_1_xiang_4"/>
            <w:bookmarkEnd w:id="12"/>
          </w:p>
          <w:p w14:paraId="34A35E7D">
            <w:pPr>
              <w:widowControl/>
              <w:spacing w:line="220" w:lineRule="atLeast"/>
              <w:textAlignment w:val="center"/>
              <w:rPr>
                <w:rFonts w:ascii="宋体" w:hAnsi="宋体" w:eastAsia="宋体" w:cs="宋体"/>
                <w:color w:val="000000"/>
                <w:kern w:val="0"/>
                <w:sz w:val="18"/>
                <w:szCs w:val="18"/>
              </w:rPr>
            </w:pPr>
            <w:bookmarkStart w:id="13" w:name="tiao_62_kuan_2"/>
            <w:bookmarkEnd w:id="13"/>
            <w:r>
              <w:rPr>
                <w:rFonts w:ascii="宋体" w:hAnsi="宋体" w:eastAsia="宋体" w:cs="宋体"/>
                <w:color w:val="000000"/>
                <w:kern w:val="0"/>
                <w:sz w:val="18"/>
                <w:szCs w:val="18"/>
              </w:rPr>
              <w:t>工商行政管理部门依法行使前款规定的职权时，当事人应当予以协助、配合，不得拒绝、阻挠。</w:t>
            </w:r>
          </w:p>
          <w:p w14:paraId="7AF18AB6">
            <w:pPr>
              <w:widowControl/>
              <w:spacing w:line="220" w:lineRule="atLeast"/>
              <w:textAlignment w:val="center"/>
              <w:rPr>
                <w:rFonts w:ascii="宋体" w:hAnsi="宋体" w:eastAsia="宋体" w:cs="宋体"/>
                <w:color w:val="000000"/>
                <w:kern w:val="0"/>
                <w:sz w:val="18"/>
                <w:szCs w:val="18"/>
              </w:rPr>
            </w:pPr>
            <w:bookmarkStart w:id="14" w:name="tiao_62_kuan_3"/>
            <w:bookmarkEnd w:id="14"/>
            <w:r>
              <w:rPr>
                <w:rFonts w:ascii="宋体" w:hAnsi="宋体" w:eastAsia="宋体" w:cs="宋体"/>
                <w:color w:val="000000"/>
                <w:kern w:val="0"/>
                <w:sz w:val="18"/>
                <w:szCs w:val="18"/>
              </w:rPr>
              <w:t>在查处商标侵权案件过程中，对商标权属存在争议或者权利人同时向人民法院提起商标侵权诉讼的，工商行政管理部门可以中止案件的查处。中止原因消除后，应当恢复或者终结案件查处程序。</w:t>
            </w:r>
          </w:p>
          <w:p w14:paraId="28CF9CEB">
            <w:pPr>
              <w:widowControl/>
              <w:spacing w:line="220" w:lineRule="atLeast"/>
              <w:textAlignment w:val="center"/>
              <w:rPr>
                <w:rFonts w:ascii="宋体" w:hAnsi="宋体" w:eastAsia="宋体" w:cs="宋体"/>
                <w:color w:val="000000"/>
                <w:kern w:val="0"/>
                <w:sz w:val="18"/>
                <w:szCs w:val="18"/>
              </w:rPr>
            </w:pPr>
          </w:p>
        </w:tc>
        <w:tc>
          <w:tcPr>
            <w:tcW w:w="1015" w:type="dxa"/>
            <w:vAlign w:val="center"/>
          </w:tcPr>
          <w:p w14:paraId="30CF5429">
            <w:pPr>
              <w:widowControl/>
              <w:spacing w:line="22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市场监督管理部门</w:t>
            </w:r>
          </w:p>
        </w:tc>
        <w:tc>
          <w:tcPr>
            <w:tcW w:w="1018" w:type="dxa"/>
            <w:vAlign w:val="center"/>
          </w:tcPr>
          <w:p w14:paraId="4F777740">
            <w:pPr>
              <w:widowControl/>
              <w:spacing w:line="2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区级</w:t>
            </w:r>
          </w:p>
        </w:tc>
      </w:tr>
    </w:tbl>
    <w:p w14:paraId="5C63B087">
      <w:pPr>
        <w:ind w:firstLine="42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354485"/>
      <w:docPartObj>
        <w:docPartGallery w:val="autotext"/>
      </w:docPartObj>
    </w:sdtPr>
    <w:sdtContent>
      <w:sdt>
        <w:sdtPr>
          <w:id w:val="171357217"/>
          <w:docPartObj>
            <w:docPartGallery w:val="autotext"/>
          </w:docPartObj>
        </w:sdtPr>
        <w:sdtContent>
          <w:p w14:paraId="01769DE0">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sdtContent>
      </w:sdt>
    </w:sdtContent>
  </w:sdt>
  <w:p w14:paraId="52D2E4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9D6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354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17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DD2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272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FC244"/>
    <w:multiLevelType w:val="singleLevel"/>
    <w:tmpl w:val="9DFFC244"/>
    <w:lvl w:ilvl="0" w:tentative="0">
      <w:start w:val="1"/>
      <w:numFmt w:val="decimal"/>
      <w:suff w:val="nothing"/>
      <w:lvlText w:val="%1"/>
      <w:lvlJc w:val="left"/>
      <w:pPr>
        <w:ind w:left="-119"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9B"/>
    <w:rsid w:val="00041B19"/>
    <w:rsid w:val="00090030"/>
    <w:rsid w:val="00157735"/>
    <w:rsid w:val="00182F77"/>
    <w:rsid w:val="003C6D1A"/>
    <w:rsid w:val="003E679B"/>
    <w:rsid w:val="004471A3"/>
    <w:rsid w:val="005A2D73"/>
    <w:rsid w:val="00636298"/>
    <w:rsid w:val="0077475F"/>
    <w:rsid w:val="007F7758"/>
    <w:rsid w:val="00801436"/>
    <w:rsid w:val="00807444"/>
    <w:rsid w:val="008B2470"/>
    <w:rsid w:val="008E246F"/>
    <w:rsid w:val="0096266A"/>
    <w:rsid w:val="009C23F9"/>
    <w:rsid w:val="009C54BD"/>
    <w:rsid w:val="00A03D76"/>
    <w:rsid w:val="00A0542F"/>
    <w:rsid w:val="00A54D76"/>
    <w:rsid w:val="00A64B33"/>
    <w:rsid w:val="00AE7BDF"/>
    <w:rsid w:val="00B535C9"/>
    <w:rsid w:val="00C914D2"/>
    <w:rsid w:val="00D326E0"/>
    <w:rsid w:val="00D825D9"/>
    <w:rsid w:val="00DD2C07"/>
    <w:rsid w:val="00E03665"/>
    <w:rsid w:val="34B26CF0"/>
    <w:rsid w:val="515D66F5"/>
    <w:rsid w:val="55807715"/>
    <w:rsid w:val="7904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3273</Words>
  <Characters>18659</Characters>
  <Lines>155</Lines>
  <Paragraphs>43</Paragraphs>
  <TotalTime>2</TotalTime>
  <ScaleCrop>false</ScaleCrop>
  <LinksUpToDate>false</LinksUpToDate>
  <CharactersWithSpaces>21889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2025-06-05T01:24:00Z</dcterms:created>
  <dc:creator>庄小红</dc:creator>
  <cp:lastModifiedBy>Administrator</cp:lastModifiedBy>
  <cp:lastPrinted>2025-06-10T03:08:00Z</cp:lastPrinted>
  <dcterms:modified xsi:type="dcterms:W3CDTF">2025-06-13T08:40:46Z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DE6A14358FCB452DB86844BCDF9FA128_13</vt:lpwstr>
  </property>
  <property fmtid="{D5CDD505-2E9C-101B-9397-08002B2CF9AE}" pid="4" name="KSOTemplateDocerSaveRecord">
    <vt:lpwstr>eyJoZGlkIjoiMGZmMTBlNTVhZmI3ZGI2NzE2MTRlZWRiN2UzNzBkYzgifQ==</vt:lpwstr>
  </property>
</Properties>
</file>