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ascii="黑体"/>
          <w:spacing w:val="0"/>
          <w:sz w:val="56"/>
          <w:lang w:eastAsia="zh-CN"/>
        </w:rPr>
      </w:pPr>
      <w:r>
        <w:rPr>
          <w:rFonts w:hint="eastAsia" w:ascii="黑体" w:eastAsia="黑体"/>
          <w:spacing w:val="0"/>
          <w:lang w:eastAsia="zh-CN"/>
        </w:rPr>
        <w:t>附件 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 w:firstLine="0"/>
        <w:jc w:val="center"/>
        <w:textAlignment w:val="auto"/>
        <w:rPr>
          <w:b/>
          <w:bCs/>
          <w:spacing w:val="0"/>
          <w:lang w:eastAsia="zh-CN"/>
        </w:rPr>
      </w:pPr>
      <w:r>
        <w:rPr>
          <w:b/>
          <w:bCs/>
          <w:spacing w:val="0"/>
          <w:lang w:eastAsia="zh-CN"/>
        </w:rPr>
        <w:t>福建省农产品产地冷藏保鲜设施建设工程综合评价表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 w:firstLine="0"/>
        <w:jc w:val="center"/>
        <w:textAlignment w:val="auto"/>
        <w:rPr>
          <w:spacing w:val="0"/>
          <w:lang w:eastAsia="zh-CN"/>
        </w:rPr>
      </w:pPr>
    </w:p>
    <w:tbl>
      <w:tblPr>
        <w:tblStyle w:val="4"/>
        <w:tblW w:w="95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1191"/>
        <w:gridCol w:w="1119"/>
        <w:gridCol w:w="299"/>
        <w:gridCol w:w="601"/>
        <w:gridCol w:w="840"/>
        <w:gridCol w:w="488"/>
        <w:gridCol w:w="532"/>
        <w:gridCol w:w="241"/>
        <w:gridCol w:w="841"/>
        <w:gridCol w:w="697"/>
        <w:gridCol w:w="336"/>
        <w:gridCol w:w="242"/>
        <w:gridCol w:w="8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法人姓名</w:t>
            </w:r>
          </w:p>
        </w:tc>
        <w:tc>
          <w:tcPr>
            <w:tcW w:w="11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702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投资主体名称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开户行单位名称</w:t>
            </w:r>
          </w:p>
        </w:tc>
        <w:tc>
          <w:tcPr>
            <w:tcW w:w="11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开户行名称</w:t>
            </w:r>
          </w:p>
        </w:tc>
        <w:tc>
          <w:tcPr>
            <w:tcW w:w="2702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开户账号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设施类型</w:t>
            </w:r>
          </w:p>
        </w:tc>
        <w:tc>
          <w:tcPr>
            <w:tcW w:w="11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29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主体等级</w:t>
            </w:r>
          </w:p>
        </w:tc>
        <w:tc>
          <w:tcPr>
            <w:tcW w:w="3014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建设地址</w:t>
            </w:r>
          </w:p>
        </w:tc>
        <w:tc>
          <w:tcPr>
            <w:tcW w:w="4538" w:type="dxa"/>
            <w:gridSpan w:val="6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gridSpan w:val="2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库容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（m</w:t>
            </w:r>
            <w:r>
              <w:rPr>
                <w:rFonts w:ascii="Calibri" w:hAnsi="Calibri" w:eastAsia="仿宋_GB2312" w:cs="Calibri"/>
                <w:sz w:val="24"/>
                <w:szCs w:val="24"/>
                <w:lang w:eastAsia="zh-CN"/>
              </w:rPr>
              <w:t>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14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90"/>
                <w:tab w:val="left" w:pos="176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长：    宽：    高：（m）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1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538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014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总库容：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冷库类型</w:t>
            </w:r>
          </w:p>
        </w:tc>
        <w:tc>
          <w:tcPr>
            <w:tcW w:w="11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新建或改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（扩）建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投资总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金额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申请补贴金额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项 目</w:t>
            </w:r>
          </w:p>
        </w:tc>
        <w:tc>
          <w:tcPr>
            <w:tcW w:w="6152" w:type="dxa"/>
            <w:gridSpan w:val="9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评价项目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评价结果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21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152" w:type="dxa"/>
            <w:gridSpan w:val="9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优秀</w:t>
            </w:r>
          </w:p>
        </w:tc>
        <w:tc>
          <w:tcPr>
            <w:tcW w:w="578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8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主体结构</w:t>
            </w:r>
          </w:p>
        </w:tc>
        <w:tc>
          <w:tcPr>
            <w:tcW w:w="6152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1.主体结构符合国家、省农产品产地冷藏保鲜设施建设有关标准及技术要求。</w:t>
            </w:r>
          </w:p>
        </w:tc>
        <w:tc>
          <w:tcPr>
            <w:tcW w:w="69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库体保温</w:t>
            </w:r>
          </w:p>
        </w:tc>
        <w:tc>
          <w:tcPr>
            <w:tcW w:w="6152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2.土建式冷库保温层聚氨酯喷涂厚度、装配式冷库所采用的聚氨酯双面彩钢板保温层厚度符合国家、省农产品产地冷藏保鲜设施建设有关标准及技术要求。</w:t>
            </w:r>
          </w:p>
        </w:tc>
        <w:tc>
          <w:tcPr>
            <w:tcW w:w="69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21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152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3.冷库门厚度符合国家、省农产品产地冷藏保鲜设施建设有关标准及技术要求。</w:t>
            </w:r>
          </w:p>
        </w:tc>
        <w:tc>
          <w:tcPr>
            <w:tcW w:w="69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121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152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4.气调冷藏库能满足气密性要求，即当冷库内压力加大至 300Pa 时，半降压时间不少于30分钟。</w:t>
            </w:r>
          </w:p>
        </w:tc>
        <w:tc>
          <w:tcPr>
            <w:tcW w:w="69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制冷系统</w:t>
            </w:r>
          </w:p>
        </w:tc>
        <w:tc>
          <w:tcPr>
            <w:tcW w:w="6152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5.制冷压缩机为国家认定的品牌产品。</w:t>
            </w:r>
          </w:p>
        </w:tc>
        <w:tc>
          <w:tcPr>
            <w:tcW w:w="69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21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152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6.冷风机为国家认定的品牌产品。</w:t>
            </w:r>
          </w:p>
        </w:tc>
        <w:tc>
          <w:tcPr>
            <w:tcW w:w="69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21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152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7.制冷系统设计安装规范，符合国家、省农产品产地冷藏保鲜设施建设有关标准及技术要求。</w:t>
            </w:r>
          </w:p>
        </w:tc>
        <w:tc>
          <w:tcPr>
            <w:tcW w:w="69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 w:firstLine="0"/>
        <w:jc w:val="both"/>
        <w:textAlignment w:val="auto"/>
        <w:rPr>
          <w:spacing w:val="0"/>
          <w:lang w:eastAsia="zh-CN"/>
        </w:rPr>
        <w:sectPr>
          <w:pgSz w:w="11910" w:h="16840"/>
          <w:pgMar w:top="1440" w:right="1417" w:bottom="1440" w:left="1644" w:header="720" w:footer="720" w:gutter="0"/>
          <w:pgNumType w:fmt="numberInDash"/>
          <w:cols w:space="425" w:num="1"/>
          <w:rtlGutter w:val="0"/>
          <w:docGrid w:linePitch="0" w:charSpace="0"/>
        </w:sectPr>
      </w:pPr>
    </w:p>
    <w:p>
      <w:pPr>
        <w:pStyle w:val="3"/>
        <w:rPr>
          <w:spacing w:val="0"/>
          <w:sz w:val="20"/>
          <w:lang w:eastAsia="zh-CN"/>
        </w:rPr>
      </w:pPr>
    </w:p>
    <w:tbl>
      <w:tblPr>
        <w:tblStyle w:val="4"/>
        <w:tblW w:w="95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369"/>
        <w:gridCol w:w="5751"/>
        <w:gridCol w:w="735"/>
        <w:gridCol w:w="547"/>
        <w:gridCol w:w="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1" w:hRule="atLeast"/>
          <w:jc w:val="center"/>
        </w:trPr>
        <w:tc>
          <w:tcPr>
            <w:tcW w:w="12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制冷系统</w:t>
            </w:r>
          </w:p>
        </w:tc>
        <w:tc>
          <w:tcPr>
            <w:tcW w:w="612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8.制冷设备工作后符合国家、省农产品产地冷藏保鲜设施建设有关标准及技术要求，制冷效果达到正常使用要求。</w:t>
            </w:r>
          </w:p>
        </w:tc>
        <w:tc>
          <w:tcPr>
            <w:tcW w:w="7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47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89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加湿系统</w:t>
            </w:r>
          </w:p>
        </w:tc>
        <w:tc>
          <w:tcPr>
            <w:tcW w:w="612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9.加湿设备为国家认定的品牌产品。</w:t>
            </w:r>
          </w:p>
        </w:tc>
        <w:tc>
          <w:tcPr>
            <w:tcW w:w="7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47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89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244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12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10.加湿效果能满足生鲜农产品贮藏对相对湿度的要求。</w:t>
            </w:r>
          </w:p>
        </w:tc>
        <w:tc>
          <w:tcPr>
            <w:tcW w:w="7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47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89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jc w:val="center"/>
        </w:trPr>
        <w:tc>
          <w:tcPr>
            <w:tcW w:w="12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气调系统</w:t>
            </w:r>
          </w:p>
        </w:tc>
        <w:tc>
          <w:tcPr>
            <w:tcW w:w="612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11.气调设备符合国家、省农产品产地冷藏保鲜设施建设有关标准及技术要求，能满足气调冷藏对气体成分调节的要求。</w:t>
            </w:r>
          </w:p>
        </w:tc>
        <w:tc>
          <w:tcPr>
            <w:tcW w:w="7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47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89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2" w:hRule="atLeast"/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信息系统</w:t>
            </w:r>
          </w:p>
        </w:tc>
        <w:tc>
          <w:tcPr>
            <w:tcW w:w="612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12.信息采集系统可正常上传农业农村部和省农业农村厅平台，且数据传输稳定可靠。</w:t>
            </w:r>
          </w:p>
        </w:tc>
        <w:tc>
          <w:tcPr>
            <w:tcW w:w="7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47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89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7" w:hRule="atLeast"/>
          <w:jc w:val="center"/>
        </w:trPr>
        <w:tc>
          <w:tcPr>
            <w:tcW w:w="1244" w:type="dxa"/>
            <w:vMerge w:val="continue"/>
            <w:tcBorders>
              <w:top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12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13.温湿度传感器足额配备，能确保整个冷库的温度场和相对湿度场均匀。</w:t>
            </w:r>
          </w:p>
        </w:tc>
        <w:tc>
          <w:tcPr>
            <w:tcW w:w="7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47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89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1" w:hRule="atLeast"/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612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14.施工安装规范，电气、环境卫生良好，配备电器保护装置，灭火器材齐全，符合安全规范要求。</w:t>
            </w:r>
          </w:p>
        </w:tc>
        <w:tc>
          <w:tcPr>
            <w:tcW w:w="7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47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89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6" w:hRule="atLeast"/>
          <w:jc w:val="center"/>
        </w:trPr>
        <w:tc>
          <w:tcPr>
            <w:tcW w:w="1244" w:type="dxa"/>
            <w:vMerge w:val="continue"/>
            <w:tcBorders>
              <w:top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12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15.验收材料准备完整齐全，得 10 分；验收材料准备较齐全，得 7 分；验收材料准备严重不足，得 0 分。</w:t>
            </w:r>
          </w:p>
        </w:tc>
        <w:tc>
          <w:tcPr>
            <w:tcW w:w="7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47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89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1" w:hRule="atLeast"/>
          <w:jc w:val="center"/>
        </w:trPr>
        <w:tc>
          <w:tcPr>
            <w:tcW w:w="1613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7926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总体评价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50" w:hRule="atLeast"/>
          <w:jc w:val="center"/>
        </w:trPr>
        <w:tc>
          <w:tcPr>
            <w:tcW w:w="9539" w:type="dxa"/>
            <w:gridSpan w:val="6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验收结论：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right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验收时间：</w:t>
            </w: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ab/>
            </w: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年</w:t>
            </w: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ab/>
            </w: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月</w:t>
            </w: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ab/>
            </w: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pStyle w:val="3"/>
        <w:spacing w:before="2"/>
        <w:rPr>
          <w:spacing w:val="0"/>
          <w:sz w:val="15"/>
          <w:lang w:eastAsia="zh-CN"/>
        </w:rPr>
      </w:pPr>
    </w:p>
    <w:p>
      <w:pPr>
        <w:pStyle w:val="3"/>
        <w:spacing w:before="2"/>
        <w:rPr>
          <w:spacing w:val="0"/>
          <w:sz w:val="15"/>
          <w:lang w:eastAsia="zh-CN"/>
        </w:rPr>
      </w:pPr>
      <w:bookmarkStart w:id="0" w:name="_GoBack"/>
      <w:bookmarkEnd w:id="0"/>
    </w:p>
    <w:tbl>
      <w:tblPr>
        <w:tblStyle w:val="4"/>
        <w:tblW w:w="90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5" w:hRule="atLeast"/>
          <w:jc w:val="center"/>
        </w:trPr>
        <w:tc>
          <w:tcPr>
            <w:tcW w:w="9029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第三方审查验收组专家签字栏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冷库建设专家：1、冷库库体：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8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 xml:space="preserve">2、制冷设备：信息化应用专家：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8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8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8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8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8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财务审计专家：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jc w:val="right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（审查验收单位盖章）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 w:hRule="atLeast"/>
          <w:jc w:val="center"/>
        </w:trPr>
        <w:tc>
          <w:tcPr>
            <w:tcW w:w="9029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县农业农村局自行验收栏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0" w:hRule="atLeast"/>
          <w:jc w:val="center"/>
        </w:trPr>
        <w:tc>
          <w:tcPr>
            <w:tcW w:w="9029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县（区）验收工作组签字：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0" w:firstLineChars="0"/>
              <w:textAlignment w:val="auto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</w:tbl>
    <w:p>
      <w:pPr>
        <w:pStyle w:val="3"/>
        <w:rPr>
          <w:spacing w:val="0"/>
          <w:sz w:val="20"/>
          <w:lang w:eastAsia="zh-CN"/>
        </w:rPr>
      </w:pPr>
    </w:p>
    <w:p>
      <w:pPr>
        <w:pStyle w:val="3"/>
        <w:spacing w:before="2"/>
        <w:rPr>
          <w:spacing w:val="0"/>
          <w:sz w:val="15"/>
          <w:lang w:eastAsia="zh-CN"/>
        </w:rPr>
      </w:pPr>
    </w:p>
    <w:p/>
    <w:sectPr>
      <w:pgSz w:w="11906" w:h="16838"/>
      <w:pgMar w:top="1440" w:right="1417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ODVhMWFiMjgxNGI2YmMyNzMwMjExZmNkMGY5OTgifQ=="/>
  </w:docVars>
  <w:rsids>
    <w:rsidRoot w:val="5DE657B6"/>
    <w:rsid w:val="5DE6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ind w:left="531"/>
      <w:outlineLvl w:val="1"/>
    </w:pPr>
    <w:rPr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2023-06-07T02:43:00Z</dcterms:created>
  <dc:creator>逗比！</dc:creator>
  <cp:lastModifiedBy>逗比！</cp:lastModifiedBy>
  <dcterms:modified xsi:type="dcterms:W3CDTF">2023-06-07T02:45:24Z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9DE528B386EE4244A02B520FB84904FC_11</vt:lpwstr>
  </property>
</Properties>
</file>